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E1" w:rsidRPr="00CF7DFC" w:rsidRDefault="00B175F1" w:rsidP="004034E1">
      <w:pPr>
        <w:jc w:val="center"/>
        <w:rPr>
          <w:b/>
          <w:sz w:val="28"/>
        </w:rPr>
      </w:pPr>
      <w:r>
        <w:rPr>
          <w:b/>
          <w:noProof/>
          <w:sz w:val="28"/>
          <w:lang w:eastAsia="fr-FR"/>
        </w:rPr>
        <w:drawing>
          <wp:anchor distT="0" distB="0" distL="114300" distR="114300" simplePos="0" relativeHeight="251659264" behindDoc="0" locked="0" layoutInCell="1" allowOverlap="1">
            <wp:simplePos x="0" y="0"/>
            <wp:positionH relativeFrom="margin">
              <wp:posOffset>-95250</wp:posOffset>
            </wp:positionH>
            <wp:positionV relativeFrom="margin">
              <wp:posOffset>-228600</wp:posOffset>
            </wp:positionV>
            <wp:extent cx="866775" cy="590550"/>
            <wp:effectExtent l="19050" t="0" r="9525" b="0"/>
            <wp:wrapSquare wrapText="bothSides"/>
            <wp:docPr id="1" name="Image 1" descr="C:\Users\Thinkpa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ad\Desktop\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anchor>
        </w:drawing>
      </w:r>
      <w:r w:rsidR="004034E1" w:rsidRPr="00CF7DFC">
        <w:rPr>
          <w:b/>
          <w:sz w:val="28"/>
        </w:rPr>
        <w:t>Enquête sur le</w:t>
      </w:r>
      <w:r w:rsidR="00D167C0" w:rsidRPr="00CF7DFC">
        <w:rPr>
          <w:b/>
          <w:sz w:val="28"/>
        </w:rPr>
        <w:t xml:space="preserve"> prix des produits de première nécessité en période de crise sanitaire</w:t>
      </w:r>
    </w:p>
    <w:p w:rsidR="00CB0664" w:rsidRDefault="00171515" w:rsidP="004034E1">
      <w:pPr>
        <w:jc w:val="both"/>
      </w:pPr>
      <w:r>
        <w:t>La pandémie actuelle</w:t>
      </w:r>
      <w:r w:rsidR="002C11B8">
        <w:t xml:space="preserve"> est susceptible d’entraîner des hausses de prix injustifiées ainsi que des ruptures d’approvisionnement</w:t>
      </w:r>
      <w:r w:rsidR="00CB0664">
        <w:t xml:space="preserve"> des produits de grande consommation. Dans ce contexte propice aux dérives, Familles de France </w:t>
      </w:r>
      <w:r w:rsidR="00DB3C66">
        <w:t>porte une attention particulière</w:t>
      </w:r>
      <w:r w:rsidR="00CB0664">
        <w:t xml:space="preserve"> </w:t>
      </w:r>
      <w:r w:rsidR="00DB3C66">
        <w:t>à</w:t>
      </w:r>
      <w:r w:rsidR="00CB0664">
        <w:t xml:space="preserve"> </w:t>
      </w:r>
      <w:r w:rsidR="004034E1">
        <w:t xml:space="preserve">veiller sur le pouvoir d’achat des familles les plus modestes, alors que la paupérisation les frappe de plein fouet. </w:t>
      </w:r>
    </w:p>
    <w:p w:rsidR="00CB0664" w:rsidRPr="009079FE" w:rsidRDefault="00CB0664" w:rsidP="00CF7DFC">
      <w:pPr>
        <w:pBdr>
          <w:bottom w:val="single" w:sz="4" w:space="1" w:color="auto"/>
        </w:pBdr>
        <w:rPr>
          <w:b/>
          <w:sz w:val="24"/>
        </w:rPr>
      </w:pPr>
      <w:r w:rsidRPr="009079FE">
        <w:rPr>
          <w:b/>
          <w:sz w:val="24"/>
        </w:rPr>
        <w:t>Objectifs :</w:t>
      </w:r>
    </w:p>
    <w:p w:rsidR="001F516E" w:rsidRDefault="00CB0664" w:rsidP="00B175F1">
      <w:pPr>
        <w:jc w:val="both"/>
      </w:pPr>
      <w:r>
        <w:t xml:space="preserve">Dans le cadre de l’activité de défense du consommateur, cette enquête </w:t>
      </w:r>
      <w:r w:rsidR="00496210">
        <w:t>a pour objet</w:t>
      </w:r>
      <w:r w:rsidR="00B175F1">
        <w:t> :</w:t>
      </w:r>
    </w:p>
    <w:p w:rsidR="001F516E" w:rsidRDefault="00496210" w:rsidP="00B175F1">
      <w:pPr>
        <w:pStyle w:val="Paragraphedeliste"/>
        <w:numPr>
          <w:ilvl w:val="0"/>
          <w:numId w:val="3"/>
        </w:numPr>
        <w:spacing w:after="0"/>
        <w:jc w:val="both"/>
      </w:pPr>
      <w:r>
        <w:t xml:space="preserve">de </w:t>
      </w:r>
      <w:r w:rsidR="001F516E">
        <w:t>suivre l’évolution des prix et de la disponibilité</w:t>
      </w:r>
      <w:r w:rsidR="000442E6">
        <w:t xml:space="preserve"> de produits de première nécessité</w:t>
      </w:r>
      <w:r w:rsidR="004034E1">
        <w:t xml:space="preserve"> en période de crise sanitaire ;</w:t>
      </w:r>
    </w:p>
    <w:p w:rsidR="001F516E" w:rsidRDefault="001F516E" w:rsidP="00B175F1">
      <w:pPr>
        <w:pStyle w:val="Paragraphedeliste"/>
        <w:numPr>
          <w:ilvl w:val="0"/>
          <w:numId w:val="3"/>
        </w:numPr>
        <w:spacing w:after="0"/>
        <w:jc w:val="both"/>
      </w:pPr>
      <w:r>
        <w:t>de détecter et signaler aux pouvoirs publics toutes hausses injustifiées</w:t>
      </w:r>
      <w:r w:rsidR="004034E1">
        <w:t> ;</w:t>
      </w:r>
    </w:p>
    <w:p w:rsidR="001F516E" w:rsidRDefault="004034E1" w:rsidP="00B175F1">
      <w:pPr>
        <w:pStyle w:val="Paragraphedeliste"/>
        <w:numPr>
          <w:ilvl w:val="0"/>
          <w:numId w:val="3"/>
        </w:numPr>
        <w:spacing w:after="0"/>
        <w:jc w:val="both"/>
      </w:pPr>
      <w:r w:rsidRPr="00B175F1">
        <w:rPr>
          <w:i/>
        </w:rPr>
        <w:t>i</w:t>
      </w:r>
      <w:r w:rsidR="001F516E" w:rsidRPr="00B175F1">
        <w:rPr>
          <w:i/>
        </w:rPr>
        <w:t>n fine</w:t>
      </w:r>
      <w:r w:rsidR="001F516E">
        <w:t xml:space="preserve">, de mesurer l’impact de la </w:t>
      </w:r>
      <w:r>
        <w:t>pandémie sur le niveau de</w:t>
      </w:r>
      <w:r w:rsidR="00B175F1">
        <w:t>s</w:t>
      </w:r>
      <w:r>
        <w:t xml:space="preserve"> prix. </w:t>
      </w:r>
    </w:p>
    <w:p w:rsidR="004034E1" w:rsidRDefault="004034E1" w:rsidP="004034E1">
      <w:pPr>
        <w:spacing w:after="0"/>
        <w:ind w:firstLine="708"/>
      </w:pPr>
    </w:p>
    <w:p w:rsidR="000442E6" w:rsidRPr="009079FE" w:rsidRDefault="009079FE" w:rsidP="00CF7DFC">
      <w:pPr>
        <w:pBdr>
          <w:bottom w:val="single" w:sz="4" w:space="1" w:color="auto"/>
        </w:pBdr>
        <w:rPr>
          <w:b/>
          <w:sz w:val="24"/>
        </w:rPr>
      </w:pPr>
      <w:r w:rsidRPr="009079FE">
        <w:rPr>
          <w:b/>
          <w:sz w:val="24"/>
        </w:rPr>
        <w:t>Champ d’étude</w:t>
      </w:r>
      <w:r w:rsidR="000442E6" w:rsidRPr="009079FE">
        <w:rPr>
          <w:b/>
          <w:sz w:val="24"/>
        </w:rPr>
        <w:t> :</w:t>
      </w:r>
    </w:p>
    <w:p w:rsidR="000442E6" w:rsidRDefault="000442E6" w:rsidP="00B175F1">
      <w:pPr>
        <w:jc w:val="both"/>
      </w:pPr>
      <w:r>
        <w:t xml:space="preserve">L’enquête </w:t>
      </w:r>
      <w:r w:rsidR="004034E1">
        <w:t xml:space="preserve">débute le </w:t>
      </w:r>
      <w:r w:rsidR="004034E1" w:rsidRPr="00CF7DFC">
        <w:rPr>
          <w:b/>
        </w:rPr>
        <w:t xml:space="preserve">9 novembre </w:t>
      </w:r>
      <w:r w:rsidR="00CF7DFC" w:rsidRPr="00CF7DFC">
        <w:rPr>
          <w:b/>
        </w:rPr>
        <w:t>2020</w:t>
      </w:r>
      <w:r w:rsidR="00CF7DFC">
        <w:t xml:space="preserve"> </w:t>
      </w:r>
      <w:r w:rsidR="00D92CBD">
        <w:t xml:space="preserve">pour la durée de la crise sanitaire </w:t>
      </w:r>
      <w:bookmarkStart w:id="0" w:name="_GoBack"/>
      <w:bookmarkEnd w:id="0"/>
      <w:r w:rsidR="004034E1">
        <w:t xml:space="preserve">et </w:t>
      </w:r>
      <w:r>
        <w:t xml:space="preserve">porte sur une </w:t>
      </w:r>
      <w:r w:rsidRPr="00CF7DFC">
        <w:rPr>
          <w:b/>
        </w:rPr>
        <w:t>liste limitative de 22 produits</w:t>
      </w:r>
      <w:r>
        <w:t xml:space="preserve"> de première nécessité parmi lesquels on retrouve</w:t>
      </w:r>
      <w:r w:rsidR="004034E1">
        <w:t> :</w:t>
      </w:r>
    </w:p>
    <w:p w:rsidR="000442E6" w:rsidRDefault="000442E6" w:rsidP="00B175F1">
      <w:pPr>
        <w:pStyle w:val="Paragraphedeliste"/>
        <w:numPr>
          <w:ilvl w:val="0"/>
          <w:numId w:val="4"/>
        </w:numPr>
        <w:jc w:val="both"/>
      </w:pPr>
      <w:r w:rsidRPr="004034E1">
        <w:rPr>
          <w:b/>
        </w:rPr>
        <w:t>15 produits alimentaires</w:t>
      </w:r>
      <w:r>
        <w:t> :</w:t>
      </w:r>
      <w:r w:rsidRPr="000442E6">
        <w:t xml:space="preserve"> pâte, riz, conserve de légumes, viande fraîche, céréales, biscuits secs, farine, sucre, œufs, beurre, lait UHT, café, huile, fruits frais, légumes frais</w:t>
      </w:r>
      <w:r w:rsidR="004034E1">
        <w:t> ;</w:t>
      </w:r>
    </w:p>
    <w:p w:rsidR="000442E6" w:rsidRDefault="000442E6" w:rsidP="00B175F1">
      <w:pPr>
        <w:pStyle w:val="Paragraphedeliste"/>
        <w:numPr>
          <w:ilvl w:val="0"/>
          <w:numId w:val="4"/>
        </w:numPr>
        <w:jc w:val="both"/>
      </w:pPr>
      <w:r w:rsidRPr="004034E1">
        <w:rPr>
          <w:b/>
        </w:rPr>
        <w:t>7 produits d’hygiène</w:t>
      </w:r>
      <w:r>
        <w:t> :</w:t>
      </w:r>
      <w:r w:rsidRPr="000442E6">
        <w:t xml:space="preserve"> savon, sh</w:t>
      </w:r>
      <w:r w:rsidR="00EC3227">
        <w:t>ampoing, papier toilette, protections</w:t>
      </w:r>
      <w:r w:rsidRPr="000442E6">
        <w:t xml:space="preserve"> hygiénique</w:t>
      </w:r>
      <w:r w:rsidR="00EC3227">
        <w:t>s</w:t>
      </w:r>
      <w:r w:rsidRPr="000442E6">
        <w:t>, lessi</w:t>
      </w:r>
      <w:r w:rsidR="00BC6C8D">
        <w:t>ve, masques jetables, gel hydro</w:t>
      </w:r>
      <w:r w:rsidRPr="000442E6">
        <w:t>alcoolique</w:t>
      </w:r>
      <w:r w:rsidR="004034E1">
        <w:t>.</w:t>
      </w:r>
    </w:p>
    <w:p w:rsidR="004034E1" w:rsidRDefault="000442E6" w:rsidP="00B175F1">
      <w:pPr>
        <w:jc w:val="both"/>
      </w:pPr>
      <w:r>
        <w:t xml:space="preserve">Tous les </w:t>
      </w:r>
      <w:r w:rsidRPr="00CF7DFC">
        <w:rPr>
          <w:b/>
        </w:rPr>
        <w:t>circuits de distribution</w:t>
      </w:r>
      <w:r>
        <w:t xml:space="preserve"> sont concernés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AF65BD" w:rsidTr="00AF65BD">
        <w:tc>
          <w:tcPr>
            <w:tcW w:w="5303" w:type="dxa"/>
          </w:tcPr>
          <w:p w:rsidR="00AF65BD" w:rsidRDefault="00AF65BD" w:rsidP="00B175F1">
            <w:pPr>
              <w:pStyle w:val="Paragraphedeliste"/>
              <w:numPr>
                <w:ilvl w:val="0"/>
                <w:numId w:val="5"/>
              </w:numPr>
              <w:jc w:val="both"/>
            </w:pPr>
            <w:r>
              <w:t>la grande distribution ;</w:t>
            </w:r>
          </w:p>
          <w:p w:rsidR="00AF65BD" w:rsidRDefault="00AF65BD" w:rsidP="00B175F1">
            <w:pPr>
              <w:pStyle w:val="Paragraphedeliste"/>
              <w:numPr>
                <w:ilvl w:val="0"/>
                <w:numId w:val="5"/>
              </w:numPr>
              <w:jc w:val="both"/>
            </w:pPr>
            <w:r>
              <w:t>le hard discount ;</w:t>
            </w:r>
          </w:p>
          <w:p w:rsidR="00AF65BD" w:rsidRDefault="00AF65BD" w:rsidP="00B175F1">
            <w:pPr>
              <w:pStyle w:val="Paragraphedeliste"/>
              <w:numPr>
                <w:ilvl w:val="0"/>
                <w:numId w:val="5"/>
              </w:numPr>
              <w:jc w:val="both"/>
            </w:pPr>
            <w:r>
              <w:t>la distribution en ligne.</w:t>
            </w:r>
          </w:p>
        </w:tc>
        <w:tc>
          <w:tcPr>
            <w:tcW w:w="5303" w:type="dxa"/>
          </w:tcPr>
          <w:p w:rsidR="00AF65BD" w:rsidRDefault="00AF65BD" w:rsidP="00B175F1">
            <w:pPr>
              <w:pStyle w:val="Paragraphedeliste"/>
              <w:numPr>
                <w:ilvl w:val="0"/>
                <w:numId w:val="5"/>
              </w:numPr>
              <w:jc w:val="both"/>
            </w:pPr>
            <w:r>
              <w:t>les marchés ;</w:t>
            </w:r>
          </w:p>
          <w:p w:rsidR="00AF65BD" w:rsidRDefault="00AF65BD" w:rsidP="00B175F1">
            <w:pPr>
              <w:pStyle w:val="Paragraphedeliste"/>
              <w:numPr>
                <w:ilvl w:val="0"/>
                <w:numId w:val="5"/>
              </w:numPr>
              <w:jc w:val="both"/>
            </w:pPr>
            <w:r>
              <w:t>les épiceries Bio ;</w:t>
            </w:r>
          </w:p>
          <w:p w:rsidR="00AF65BD" w:rsidRDefault="00AF65BD" w:rsidP="00B175F1">
            <w:pPr>
              <w:pStyle w:val="Paragraphedeliste"/>
              <w:jc w:val="both"/>
            </w:pPr>
          </w:p>
        </w:tc>
      </w:tr>
    </w:tbl>
    <w:p w:rsidR="004034E1" w:rsidRDefault="004034E1" w:rsidP="00AF65BD">
      <w:pPr>
        <w:spacing w:after="0"/>
      </w:pPr>
    </w:p>
    <w:p w:rsidR="004034E1" w:rsidRPr="009079FE" w:rsidRDefault="001F516E" w:rsidP="00CF7DFC">
      <w:pPr>
        <w:pBdr>
          <w:bottom w:val="single" w:sz="4" w:space="1" w:color="auto"/>
        </w:pBdr>
        <w:rPr>
          <w:b/>
          <w:sz w:val="24"/>
        </w:rPr>
      </w:pPr>
      <w:r w:rsidRPr="009079FE">
        <w:rPr>
          <w:b/>
          <w:sz w:val="24"/>
        </w:rPr>
        <w:t>Méthodologie</w:t>
      </w:r>
      <w:r w:rsidR="000442E6" w:rsidRPr="009079FE">
        <w:rPr>
          <w:b/>
          <w:sz w:val="24"/>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CF7DFC" w:rsidTr="00CF7DFC">
        <w:tc>
          <w:tcPr>
            <w:tcW w:w="5303" w:type="dxa"/>
          </w:tcPr>
          <w:p w:rsidR="00CF7DFC" w:rsidRDefault="00CF7DFC" w:rsidP="00B175F1">
            <w:pPr>
              <w:jc w:val="both"/>
            </w:pPr>
            <w:r>
              <w:t xml:space="preserve">Pour chaque </w:t>
            </w:r>
            <w:r w:rsidRPr="00CF7DFC">
              <w:rPr>
                <w:b/>
              </w:rPr>
              <w:t>enquête</w:t>
            </w:r>
            <w:r>
              <w:t>, il est demandé de renseigner :</w:t>
            </w:r>
          </w:p>
          <w:p w:rsidR="00CF7DFC" w:rsidRDefault="00CF7DFC" w:rsidP="00B175F1">
            <w:pPr>
              <w:pStyle w:val="Paragraphedeliste"/>
              <w:numPr>
                <w:ilvl w:val="0"/>
                <w:numId w:val="6"/>
              </w:numPr>
              <w:jc w:val="both"/>
            </w:pPr>
            <w:r>
              <w:t>la date et le nom de l’association de rattachement du bénévole ;</w:t>
            </w:r>
          </w:p>
          <w:p w:rsidR="00CF7DFC" w:rsidRDefault="00CF7DFC" w:rsidP="00B175F1">
            <w:pPr>
              <w:pStyle w:val="Paragraphedeliste"/>
              <w:numPr>
                <w:ilvl w:val="0"/>
                <w:numId w:val="6"/>
              </w:numPr>
              <w:jc w:val="both"/>
            </w:pPr>
            <w:r>
              <w:t>le type de circuit de distribution ;</w:t>
            </w:r>
          </w:p>
          <w:p w:rsidR="00CF7DFC" w:rsidRDefault="00CF7DFC" w:rsidP="00B175F1">
            <w:pPr>
              <w:pStyle w:val="Paragraphedeliste"/>
              <w:numPr>
                <w:ilvl w:val="0"/>
                <w:numId w:val="6"/>
              </w:numPr>
              <w:jc w:val="both"/>
            </w:pPr>
            <w:r>
              <w:t>le nom et la localité de l’enseigne.</w:t>
            </w:r>
          </w:p>
          <w:p w:rsidR="00CF7DFC" w:rsidRDefault="00CF7DFC" w:rsidP="00B175F1">
            <w:pPr>
              <w:jc w:val="both"/>
              <w:rPr>
                <w:b/>
                <w:sz w:val="28"/>
              </w:rPr>
            </w:pPr>
          </w:p>
        </w:tc>
        <w:tc>
          <w:tcPr>
            <w:tcW w:w="5303" w:type="dxa"/>
          </w:tcPr>
          <w:p w:rsidR="00CF7DFC" w:rsidRDefault="00CF7DFC" w:rsidP="00B175F1">
            <w:pPr>
              <w:jc w:val="both"/>
            </w:pPr>
            <w:r>
              <w:t xml:space="preserve">Pour chaque </w:t>
            </w:r>
            <w:r w:rsidRPr="00CF7DFC">
              <w:rPr>
                <w:b/>
              </w:rPr>
              <w:t>produit</w:t>
            </w:r>
            <w:r>
              <w:t>, il vous est demandé de relever</w:t>
            </w:r>
            <w:r w:rsidR="009079FE">
              <w:t xml:space="preserve"> selon vos habitudes de consommation</w:t>
            </w:r>
            <w:r>
              <w:t> :</w:t>
            </w:r>
          </w:p>
          <w:p w:rsidR="00CF7DFC" w:rsidRDefault="00CF7DFC" w:rsidP="00B175F1">
            <w:pPr>
              <w:pStyle w:val="Paragraphedeliste"/>
              <w:numPr>
                <w:ilvl w:val="0"/>
                <w:numId w:val="7"/>
              </w:numPr>
              <w:jc w:val="both"/>
            </w:pPr>
            <w:r>
              <w:t xml:space="preserve">le prix </w:t>
            </w:r>
          </w:p>
          <w:p w:rsidR="00CF7DFC" w:rsidRDefault="00CF7DFC" w:rsidP="00B175F1">
            <w:pPr>
              <w:pStyle w:val="Paragraphedeliste"/>
              <w:numPr>
                <w:ilvl w:val="0"/>
                <w:numId w:val="7"/>
              </w:numPr>
              <w:jc w:val="both"/>
            </w:pPr>
            <w:r>
              <w:t>la quantité,</w:t>
            </w:r>
          </w:p>
          <w:p w:rsidR="00CF7DFC" w:rsidRDefault="00CF7DFC" w:rsidP="00B175F1">
            <w:pPr>
              <w:pStyle w:val="Paragraphedeliste"/>
              <w:numPr>
                <w:ilvl w:val="0"/>
                <w:numId w:val="7"/>
              </w:numPr>
              <w:jc w:val="both"/>
            </w:pPr>
            <w:r>
              <w:t>le prix au kilogramme ou au litre,</w:t>
            </w:r>
          </w:p>
          <w:p w:rsidR="00CF7DFC" w:rsidRDefault="00CF7DFC" w:rsidP="00B175F1">
            <w:pPr>
              <w:pStyle w:val="Paragraphedeliste"/>
              <w:numPr>
                <w:ilvl w:val="0"/>
                <w:numId w:val="7"/>
              </w:numPr>
              <w:jc w:val="both"/>
            </w:pPr>
            <w:r>
              <w:t xml:space="preserve">la marque du produit, ou le type de produit s’agissant des </w:t>
            </w:r>
            <w:r w:rsidR="00B175F1">
              <w:t xml:space="preserve">fruits et légumes frais en vrac, </w:t>
            </w:r>
          </w:p>
          <w:p w:rsidR="00CF7DFC" w:rsidRDefault="00CF7DFC" w:rsidP="00B175F1">
            <w:pPr>
              <w:pStyle w:val="Paragraphedeliste"/>
              <w:numPr>
                <w:ilvl w:val="0"/>
                <w:numId w:val="7"/>
              </w:numPr>
              <w:jc w:val="both"/>
            </w:pPr>
            <w:r>
              <w:t>le type de marque : marque nationale, marque de distributeur ou produit premier prix</w:t>
            </w:r>
          </w:p>
          <w:p w:rsidR="00A336AD" w:rsidRDefault="00CF7DFC" w:rsidP="00A336AD">
            <w:pPr>
              <w:pStyle w:val="Paragraphedeliste"/>
              <w:numPr>
                <w:ilvl w:val="0"/>
                <w:numId w:val="7"/>
              </w:numPr>
              <w:jc w:val="both"/>
            </w:pPr>
            <w:r>
              <w:t xml:space="preserve">le cas échéant, l’indisponibilité du produit. </w:t>
            </w:r>
          </w:p>
          <w:p w:rsidR="00B175F1" w:rsidRPr="00CF7DFC" w:rsidRDefault="00B175F1" w:rsidP="00B175F1">
            <w:pPr>
              <w:pStyle w:val="Paragraphedeliste"/>
              <w:jc w:val="both"/>
            </w:pPr>
          </w:p>
        </w:tc>
      </w:tr>
    </w:tbl>
    <w:p w:rsidR="009079FE" w:rsidRDefault="00A336AD" w:rsidP="009079FE">
      <w:pPr>
        <w:spacing w:after="0"/>
        <w:jc w:val="both"/>
        <w:rPr>
          <w:b/>
        </w:rPr>
      </w:pPr>
      <w:r w:rsidRPr="009079FE">
        <w:rPr>
          <w:b/>
        </w:rPr>
        <w:t>Pour rappel</w:t>
      </w:r>
      <w:r w:rsidRPr="00A336AD">
        <w:t>,</w:t>
      </w:r>
      <w:r>
        <w:rPr>
          <w:b/>
        </w:rPr>
        <w:t xml:space="preserve"> </w:t>
      </w:r>
      <w:r>
        <w:t>l</w:t>
      </w:r>
      <w:r w:rsidRPr="00A336AD">
        <w:t>e relevé de prix manuel dans un magasin est légal. Le professionnel ne peut donc s’y opposer.</w:t>
      </w:r>
    </w:p>
    <w:p w:rsidR="00486787" w:rsidRPr="009079FE" w:rsidRDefault="00D052C5" w:rsidP="009079FE">
      <w:pPr>
        <w:spacing w:after="0"/>
        <w:jc w:val="both"/>
        <w:rPr>
          <w:b/>
        </w:rPr>
      </w:pPr>
      <w:r>
        <w:rPr>
          <w:b/>
        </w:rPr>
        <w:t>Périodicité et r</w:t>
      </w:r>
      <w:r w:rsidR="00CF7DFC">
        <w:rPr>
          <w:b/>
        </w:rPr>
        <w:t xml:space="preserve">etour des questionnaires : </w:t>
      </w:r>
      <w:r>
        <w:t xml:space="preserve">Afin d’effectuer le suivi, il est demandé aux bénévoles de relever </w:t>
      </w:r>
      <w:r w:rsidR="00EC3227">
        <w:t>régulièremen</w:t>
      </w:r>
      <w:r>
        <w:t xml:space="preserve">t les prix auprès de leurs enseignes habituelles et selon leurs disponibilités. Dans l’idéal, il est demandé d’effectuer deux relevés par semaine. La santé restant notre priorité, le respect des consignes sanitaires s’impose et nous demandons aux bénévoles en situation de fragilité de ne pas participer à l’enquête. </w:t>
      </w:r>
      <w:r w:rsidR="00EC3227">
        <w:t>Les premiers relevés</w:t>
      </w:r>
      <w:r>
        <w:t xml:space="preserve"> sont à retourner </w:t>
      </w:r>
      <w:r w:rsidR="00EC3227">
        <w:t>dès que possible et tout état de cause avant le 1</w:t>
      </w:r>
      <w:r w:rsidR="00EC3227" w:rsidRPr="00EC3227">
        <w:rPr>
          <w:vertAlign w:val="superscript"/>
        </w:rPr>
        <w:t>er</w:t>
      </w:r>
      <w:r w:rsidR="00EC3227">
        <w:t xml:space="preserve"> décembre,  </w:t>
      </w:r>
      <w:r>
        <w:t xml:space="preserve">à </w:t>
      </w:r>
      <w:hyperlink r:id="rId10" w:history="1">
        <w:r w:rsidRPr="00E6523A">
          <w:rPr>
            <w:rStyle w:val="Lienhypertexte"/>
          </w:rPr>
          <w:t>conso@familles-de-france.org</w:t>
        </w:r>
      </w:hyperlink>
      <w:r>
        <w:t xml:space="preserve"> ou par courrier au  28 place Saint-Georges à Paris 9</w:t>
      </w:r>
      <w:r w:rsidRPr="00D052C5">
        <w:rPr>
          <w:vertAlign w:val="superscript"/>
        </w:rPr>
        <w:t>ème</w:t>
      </w:r>
      <w:r>
        <w:t>.</w:t>
      </w:r>
      <w:r w:rsidR="00B175F1" w:rsidRPr="00B175F1">
        <w:rPr>
          <w:b/>
          <w:noProof/>
          <w:sz w:val="28"/>
          <w:lang w:eastAsia="fr-FR"/>
        </w:rPr>
        <w:t xml:space="preserve"> </w:t>
      </w:r>
    </w:p>
    <w:tbl>
      <w:tblPr>
        <w:tblStyle w:val="Grilledutableau"/>
        <w:tblW w:w="10598" w:type="dxa"/>
        <w:tblLook w:val="04A0" w:firstRow="1" w:lastRow="0" w:firstColumn="1" w:lastColumn="0" w:noHBand="0" w:noVBand="1"/>
      </w:tblPr>
      <w:tblGrid>
        <w:gridCol w:w="2651"/>
        <w:gridCol w:w="4828"/>
        <w:gridCol w:w="3119"/>
      </w:tblGrid>
      <w:tr w:rsidR="00D052C5" w:rsidTr="00486787">
        <w:tc>
          <w:tcPr>
            <w:tcW w:w="10598" w:type="dxa"/>
            <w:gridSpan w:val="3"/>
          </w:tcPr>
          <w:p w:rsidR="00D052C5" w:rsidRPr="00B175F1" w:rsidRDefault="00D052C5" w:rsidP="00B175F1">
            <w:pPr>
              <w:jc w:val="center"/>
              <w:rPr>
                <w:b/>
              </w:rPr>
            </w:pPr>
            <w:r w:rsidRPr="00D30AA4">
              <w:rPr>
                <w:b/>
              </w:rPr>
              <w:lastRenderedPageBreak/>
              <w:t>Informations générales</w:t>
            </w:r>
          </w:p>
        </w:tc>
      </w:tr>
      <w:tr w:rsidR="00D052C5" w:rsidTr="00486787">
        <w:tc>
          <w:tcPr>
            <w:tcW w:w="2651" w:type="dxa"/>
          </w:tcPr>
          <w:p w:rsidR="00D052C5" w:rsidRPr="00D30AA4" w:rsidRDefault="00D052C5" w:rsidP="00486787">
            <w:pPr>
              <w:rPr>
                <w:b/>
              </w:rPr>
            </w:pPr>
            <w:r w:rsidRPr="00D30AA4">
              <w:rPr>
                <w:b/>
              </w:rPr>
              <w:t>Date</w:t>
            </w:r>
          </w:p>
        </w:tc>
        <w:tc>
          <w:tcPr>
            <w:tcW w:w="4828" w:type="dxa"/>
          </w:tcPr>
          <w:p w:rsidR="00D052C5" w:rsidRPr="00D30AA4" w:rsidRDefault="00486787" w:rsidP="00486787">
            <w:pPr>
              <w:rPr>
                <w:b/>
              </w:rPr>
            </w:pPr>
            <w:r>
              <w:rPr>
                <w:b/>
              </w:rPr>
              <w:t xml:space="preserve">Association et enquêteur </w:t>
            </w:r>
          </w:p>
          <w:p w:rsidR="00D052C5" w:rsidRPr="00D30AA4" w:rsidRDefault="00D052C5" w:rsidP="00486787">
            <w:pPr>
              <w:rPr>
                <w:b/>
              </w:rPr>
            </w:pPr>
          </w:p>
          <w:p w:rsidR="00D052C5" w:rsidRDefault="00D052C5" w:rsidP="00486787">
            <w:pPr>
              <w:rPr>
                <w:b/>
              </w:rPr>
            </w:pPr>
          </w:p>
          <w:p w:rsidR="00486787" w:rsidRPr="00D30AA4" w:rsidRDefault="00486787" w:rsidP="00486787">
            <w:pPr>
              <w:rPr>
                <w:b/>
              </w:rPr>
            </w:pPr>
          </w:p>
          <w:p w:rsidR="00D052C5" w:rsidRPr="00D30AA4" w:rsidRDefault="00D052C5" w:rsidP="00486787">
            <w:pPr>
              <w:rPr>
                <w:b/>
              </w:rPr>
            </w:pPr>
          </w:p>
        </w:tc>
        <w:tc>
          <w:tcPr>
            <w:tcW w:w="3119" w:type="dxa"/>
          </w:tcPr>
          <w:p w:rsidR="00D052C5" w:rsidRPr="00D30AA4" w:rsidRDefault="00D052C5" w:rsidP="00486787">
            <w:pPr>
              <w:rPr>
                <w:b/>
              </w:rPr>
            </w:pPr>
            <w:r w:rsidRPr="00D30AA4">
              <w:rPr>
                <w:b/>
              </w:rPr>
              <w:t>N° de département :</w:t>
            </w:r>
          </w:p>
        </w:tc>
      </w:tr>
      <w:tr w:rsidR="00D052C5" w:rsidTr="00486787">
        <w:tc>
          <w:tcPr>
            <w:tcW w:w="2651" w:type="dxa"/>
          </w:tcPr>
          <w:p w:rsidR="00D052C5" w:rsidRPr="00D30AA4" w:rsidRDefault="00D052C5" w:rsidP="00486787">
            <w:pPr>
              <w:rPr>
                <w:b/>
              </w:rPr>
            </w:pPr>
            <w:r w:rsidRPr="00D30AA4">
              <w:rPr>
                <w:b/>
              </w:rPr>
              <w:t>Nom de l’enseigne</w:t>
            </w:r>
          </w:p>
          <w:p w:rsidR="00D052C5" w:rsidRDefault="00D052C5" w:rsidP="00486787"/>
        </w:tc>
        <w:tc>
          <w:tcPr>
            <w:tcW w:w="4828" w:type="dxa"/>
          </w:tcPr>
          <w:p w:rsidR="00D052C5" w:rsidRPr="00486787" w:rsidRDefault="00D052C5" w:rsidP="00486787">
            <w:pPr>
              <w:rPr>
                <w:b/>
                <w:i/>
              </w:rPr>
            </w:pPr>
            <w:r w:rsidRPr="00486787">
              <w:rPr>
                <w:b/>
                <w:i/>
              </w:rPr>
              <w:t>Type d’enseigne</w:t>
            </w:r>
          </w:p>
          <w:p w:rsidR="00D052C5" w:rsidRPr="00D052C5" w:rsidRDefault="00D052C5" w:rsidP="00486787">
            <w:r>
              <w:rPr>
                <w:rFonts w:ascii="MS Gothic" w:eastAsia="MS Gothic" w:hAnsi="MS Gothic" w:cs="MS Gothic" w:hint="eastAsia"/>
                <w:shd w:val="clear" w:color="auto" w:fill="FFFFFF"/>
              </w:rPr>
              <w:t>☐</w:t>
            </w:r>
            <w:r>
              <w:rPr>
                <w:shd w:val="clear" w:color="auto" w:fill="FFFFFF"/>
              </w:rPr>
              <w:t xml:space="preserve"> Grande distribution</w:t>
            </w:r>
          </w:p>
          <w:p w:rsidR="00D052C5" w:rsidRDefault="00D052C5" w:rsidP="00486787">
            <w:pPr>
              <w:rPr>
                <w:rFonts w:ascii="Open Sans" w:hAnsi="Open Sans" w:cs="Open Sans"/>
                <w:color w:val="272727"/>
                <w:sz w:val="21"/>
                <w:szCs w:val="21"/>
                <w:shd w:val="clear" w:color="auto" w:fill="FFFFFF"/>
              </w:rPr>
            </w:pPr>
            <w:r>
              <w:rPr>
                <w:rFonts w:ascii="MS Gothic" w:eastAsia="MS Gothic" w:hAnsi="MS Gothic" w:cs="MS Gothic" w:hint="eastAsia"/>
                <w:color w:val="272727"/>
                <w:sz w:val="21"/>
                <w:szCs w:val="21"/>
                <w:shd w:val="clear" w:color="auto" w:fill="FFFFFF"/>
              </w:rPr>
              <w:t>☐</w:t>
            </w:r>
            <w:r>
              <w:rPr>
                <w:rFonts w:ascii="MS Gothic" w:eastAsia="MS Gothic" w:hAnsi="MS Gothic" w:cs="MS Gothic"/>
                <w:color w:val="272727"/>
                <w:sz w:val="21"/>
                <w:szCs w:val="21"/>
                <w:shd w:val="clear" w:color="auto" w:fill="FFFFFF"/>
              </w:rPr>
              <w:t xml:space="preserve"> </w:t>
            </w:r>
            <w:r w:rsidRPr="00D30AA4">
              <w:t>Hard discount</w:t>
            </w:r>
          </w:p>
          <w:p w:rsidR="00D052C5" w:rsidRDefault="00D052C5" w:rsidP="00486787">
            <w:pPr>
              <w:rPr>
                <w:rFonts w:ascii="Open Sans" w:hAnsi="Open Sans" w:cs="Open Sans"/>
                <w:color w:val="272727"/>
                <w:sz w:val="21"/>
                <w:szCs w:val="21"/>
                <w:shd w:val="clear" w:color="auto" w:fill="FFFFFF"/>
              </w:rPr>
            </w:pPr>
            <w:r>
              <w:rPr>
                <w:rFonts w:ascii="MS Gothic" w:eastAsia="MS Gothic" w:hAnsi="MS Gothic" w:cs="MS Gothic" w:hint="eastAsia"/>
                <w:color w:val="272727"/>
                <w:sz w:val="21"/>
                <w:szCs w:val="21"/>
                <w:shd w:val="clear" w:color="auto" w:fill="FFFFFF"/>
              </w:rPr>
              <w:t>☐</w:t>
            </w:r>
            <w:r>
              <w:rPr>
                <w:rFonts w:ascii="MS Gothic" w:eastAsia="MS Gothic" w:hAnsi="MS Gothic" w:cs="MS Gothic"/>
                <w:color w:val="272727"/>
                <w:sz w:val="21"/>
                <w:szCs w:val="21"/>
                <w:shd w:val="clear" w:color="auto" w:fill="FFFFFF"/>
              </w:rPr>
              <w:t xml:space="preserve"> </w:t>
            </w:r>
            <w:r w:rsidR="00D30AA4" w:rsidRPr="00D30AA4">
              <w:t>E-commerce</w:t>
            </w:r>
          </w:p>
          <w:p w:rsidR="00D052C5" w:rsidRDefault="00D052C5" w:rsidP="00486787">
            <w:pPr>
              <w:rPr>
                <w:rFonts w:ascii="Open Sans" w:hAnsi="Open Sans" w:cs="Open Sans"/>
                <w:color w:val="272727"/>
                <w:sz w:val="21"/>
                <w:szCs w:val="21"/>
                <w:shd w:val="clear" w:color="auto" w:fill="FFFFFF"/>
              </w:rPr>
            </w:pPr>
            <w:r>
              <w:rPr>
                <w:rFonts w:ascii="MS Gothic" w:eastAsia="MS Gothic" w:hAnsi="MS Gothic" w:cs="MS Gothic" w:hint="eastAsia"/>
                <w:color w:val="272727"/>
                <w:sz w:val="21"/>
                <w:szCs w:val="21"/>
                <w:shd w:val="clear" w:color="auto" w:fill="FFFFFF"/>
              </w:rPr>
              <w:t>☐</w:t>
            </w:r>
            <w:r w:rsidR="00D30AA4">
              <w:rPr>
                <w:rFonts w:ascii="MS Gothic" w:eastAsia="MS Gothic" w:hAnsi="MS Gothic" w:cs="MS Gothic"/>
                <w:color w:val="272727"/>
                <w:sz w:val="21"/>
                <w:szCs w:val="21"/>
                <w:shd w:val="clear" w:color="auto" w:fill="FFFFFF"/>
              </w:rPr>
              <w:t xml:space="preserve"> </w:t>
            </w:r>
            <w:r w:rsidR="00D30AA4" w:rsidRPr="00D30AA4">
              <w:t>Marché</w:t>
            </w:r>
          </w:p>
          <w:p w:rsidR="00D052C5" w:rsidRPr="00D30AA4" w:rsidRDefault="00D052C5" w:rsidP="00486787">
            <w:pPr>
              <w:rPr>
                <w:rFonts w:ascii="Open Sans" w:hAnsi="Open Sans" w:cs="Open Sans"/>
                <w:color w:val="272727"/>
                <w:sz w:val="21"/>
                <w:szCs w:val="21"/>
                <w:shd w:val="clear" w:color="auto" w:fill="FFFFFF"/>
              </w:rPr>
            </w:pPr>
            <w:r>
              <w:rPr>
                <w:rFonts w:ascii="MS Gothic" w:eastAsia="MS Gothic" w:hAnsi="MS Gothic" w:cs="MS Gothic" w:hint="eastAsia"/>
                <w:color w:val="272727"/>
                <w:sz w:val="21"/>
                <w:szCs w:val="21"/>
                <w:shd w:val="clear" w:color="auto" w:fill="FFFFFF"/>
              </w:rPr>
              <w:t>☐</w:t>
            </w:r>
            <w:r w:rsidR="00D30AA4">
              <w:rPr>
                <w:rFonts w:ascii="MS Gothic" w:eastAsia="MS Gothic" w:hAnsi="MS Gothic" w:cs="MS Gothic"/>
                <w:color w:val="272727"/>
                <w:sz w:val="21"/>
                <w:szCs w:val="21"/>
                <w:shd w:val="clear" w:color="auto" w:fill="FFFFFF"/>
              </w:rPr>
              <w:t xml:space="preserve"> </w:t>
            </w:r>
            <w:r w:rsidR="00486787">
              <w:t>Epicerie</w:t>
            </w:r>
            <w:r w:rsidR="00D30AA4" w:rsidRPr="00D30AA4">
              <w:t xml:space="preserve"> Bio</w:t>
            </w:r>
          </w:p>
        </w:tc>
        <w:tc>
          <w:tcPr>
            <w:tcW w:w="3119" w:type="dxa"/>
          </w:tcPr>
          <w:p w:rsidR="00D052C5" w:rsidRPr="00D30AA4" w:rsidRDefault="00D052C5" w:rsidP="00486787">
            <w:pPr>
              <w:rPr>
                <w:b/>
              </w:rPr>
            </w:pPr>
            <w:r w:rsidRPr="00D30AA4">
              <w:rPr>
                <w:b/>
              </w:rPr>
              <w:t xml:space="preserve">Ville </w:t>
            </w:r>
          </w:p>
        </w:tc>
      </w:tr>
    </w:tbl>
    <w:p w:rsidR="00DC54A0" w:rsidRDefault="00DC54A0"/>
    <w:p w:rsidR="00A336AD" w:rsidRDefault="00A336AD"/>
    <w:tbl>
      <w:tblPr>
        <w:tblStyle w:val="Grilledutableau"/>
        <w:tblW w:w="10598" w:type="dxa"/>
        <w:tblLayout w:type="fixed"/>
        <w:tblLook w:val="04A0" w:firstRow="1" w:lastRow="0" w:firstColumn="1" w:lastColumn="0" w:noHBand="0" w:noVBand="1"/>
      </w:tblPr>
      <w:tblGrid>
        <w:gridCol w:w="340"/>
        <w:gridCol w:w="1418"/>
        <w:gridCol w:w="1701"/>
        <w:gridCol w:w="1316"/>
        <w:gridCol w:w="1701"/>
        <w:gridCol w:w="2279"/>
        <w:gridCol w:w="992"/>
        <w:gridCol w:w="851"/>
      </w:tblGrid>
      <w:tr w:rsidR="00DC54A0" w:rsidTr="00B175F1">
        <w:trPr>
          <w:trHeight w:val="624"/>
        </w:trPr>
        <w:tc>
          <w:tcPr>
            <w:tcW w:w="340" w:type="dxa"/>
            <w:tcBorders>
              <w:top w:val="nil"/>
              <w:left w:val="nil"/>
              <w:right w:val="nil"/>
            </w:tcBorders>
          </w:tcPr>
          <w:p w:rsidR="00DC54A0" w:rsidRDefault="00DC54A0"/>
        </w:tc>
        <w:tc>
          <w:tcPr>
            <w:tcW w:w="1418" w:type="dxa"/>
            <w:tcBorders>
              <w:top w:val="nil"/>
              <w:left w:val="nil"/>
            </w:tcBorders>
          </w:tcPr>
          <w:p w:rsidR="00DC54A0" w:rsidRDefault="00DC54A0"/>
        </w:tc>
        <w:tc>
          <w:tcPr>
            <w:tcW w:w="1701" w:type="dxa"/>
            <w:vAlign w:val="center"/>
          </w:tcPr>
          <w:p w:rsidR="00DC54A0" w:rsidRPr="00DC54A0" w:rsidRDefault="00DC54A0" w:rsidP="00DC54A0">
            <w:pPr>
              <w:jc w:val="center"/>
              <w:rPr>
                <w:b/>
              </w:rPr>
            </w:pPr>
            <w:r w:rsidRPr="00DC54A0">
              <w:rPr>
                <w:b/>
              </w:rPr>
              <w:t>Prix</w:t>
            </w:r>
          </w:p>
        </w:tc>
        <w:tc>
          <w:tcPr>
            <w:tcW w:w="1316" w:type="dxa"/>
            <w:vAlign w:val="center"/>
          </w:tcPr>
          <w:p w:rsidR="00DC54A0" w:rsidRPr="00DC54A0" w:rsidRDefault="00DC54A0" w:rsidP="00DC54A0">
            <w:pPr>
              <w:jc w:val="center"/>
              <w:rPr>
                <w:b/>
              </w:rPr>
            </w:pPr>
            <w:r w:rsidRPr="00DC54A0">
              <w:rPr>
                <w:b/>
              </w:rPr>
              <w:t>Quantité</w:t>
            </w:r>
          </w:p>
        </w:tc>
        <w:tc>
          <w:tcPr>
            <w:tcW w:w="1701" w:type="dxa"/>
            <w:vAlign w:val="center"/>
          </w:tcPr>
          <w:p w:rsidR="00DC54A0" w:rsidRPr="00DC54A0" w:rsidRDefault="00DC54A0" w:rsidP="00DC54A0">
            <w:pPr>
              <w:jc w:val="center"/>
              <w:rPr>
                <w:b/>
              </w:rPr>
            </w:pPr>
            <w:r w:rsidRPr="00DC54A0">
              <w:rPr>
                <w:b/>
              </w:rPr>
              <w:t>Prix au kg</w:t>
            </w:r>
            <w:r w:rsidR="00D10FFD">
              <w:rPr>
                <w:b/>
              </w:rPr>
              <w:t>/l</w:t>
            </w:r>
          </w:p>
        </w:tc>
        <w:tc>
          <w:tcPr>
            <w:tcW w:w="2279" w:type="dxa"/>
            <w:vAlign w:val="center"/>
          </w:tcPr>
          <w:p w:rsidR="00DC54A0" w:rsidRPr="00DC54A0" w:rsidRDefault="00DC54A0" w:rsidP="00DC54A0">
            <w:pPr>
              <w:jc w:val="center"/>
              <w:rPr>
                <w:b/>
              </w:rPr>
            </w:pPr>
            <w:r>
              <w:rPr>
                <w:b/>
              </w:rPr>
              <w:t>Marque ou type de produit</w:t>
            </w:r>
          </w:p>
        </w:tc>
        <w:tc>
          <w:tcPr>
            <w:tcW w:w="992" w:type="dxa"/>
            <w:vAlign w:val="center"/>
          </w:tcPr>
          <w:p w:rsidR="00DC54A0" w:rsidRPr="00DC54A0" w:rsidRDefault="00B175F1" w:rsidP="00DC54A0">
            <w:pPr>
              <w:jc w:val="center"/>
              <w:rPr>
                <w:b/>
              </w:rPr>
            </w:pPr>
            <w:r>
              <w:rPr>
                <w:b/>
              </w:rPr>
              <w:t>Type de marque*</w:t>
            </w:r>
          </w:p>
        </w:tc>
        <w:tc>
          <w:tcPr>
            <w:tcW w:w="851" w:type="dxa"/>
          </w:tcPr>
          <w:p w:rsidR="00DC54A0" w:rsidRPr="00DC54A0" w:rsidRDefault="00B175F1" w:rsidP="00DC54A0">
            <w:pPr>
              <w:jc w:val="center"/>
              <w:rPr>
                <w:b/>
              </w:rPr>
            </w:pPr>
            <w:r>
              <w:rPr>
                <w:b/>
              </w:rPr>
              <w:t>I</w:t>
            </w:r>
            <w:r w:rsidR="00DC54A0">
              <w:rPr>
                <w:b/>
              </w:rPr>
              <w:t>ndisponible</w:t>
            </w:r>
          </w:p>
        </w:tc>
      </w:tr>
      <w:tr w:rsidR="00DC54A0" w:rsidTr="00B175F1">
        <w:trPr>
          <w:cantSplit/>
          <w:trHeight w:val="624"/>
        </w:trPr>
        <w:tc>
          <w:tcPr>
            <w:tcW w:w="340" w:type="dxa"/>
            <w:vMerge w:val="restart"/>
            <w:textDirection w:val="btLr"/>
            <w:vAlign w:val="center"/>
          </w:tcPr>
          <w:p w:rsidR="00DC54A0" w:rsidRPr="00B175F1" w:rsidRDefault="00DC54A0" w:rsidP="00CC1BCD">
            <w:pPr>
              <w:ind w:left="113" w:right="113"/>
              <w:jc w:val="center"/>
              <w:rPr>
                <w:b/>
              </w:rPr>
            </w:pPr>
            <w:r w:rsidRPr="00B175F1">
              <w:rPr>
                <w:b/>
              </w:rPr>
              <w:t>Alimentaire</w:t>
            </w:r>
          </w:p>
        </w:tc>
        <w:tc>
          <w:tcPr>
            <w:tcW w:w="1418" w:type="dxa"/>
            <w:vAlign w:val="center"/>
          </w:tcPr>
          <w:p w:rsidR="00DC54A0" w:rsidRPr="00DC54A0" w:rsidRDefault="00DC54A0" w:rsidP="00DC54A0">
            <w:pPr>
              <w:jc w:val="center"/>
              <w:rPr>
                <w:b/>
              </w:rPr>
            </w:pPr>
            <w:r w:rsidRPr="00DC54A0">
              <w:rPr>
                <w:b/>
              </w:rPr>
              <w:t>Pâte</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Riz</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Conserve de légumes</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Viande fraîche</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Céréales</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Biscuits secs</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Farine</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Sucre</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Borders>
              <w:bottom w:val="single" w:sz="4" w:space="0" w:color="auto"/>
            </w:tcBorders>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Œufs</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Borders>
              <w:tl2br w:val="single" w:sz="4" w:space="0" w:color="auto"/>
            </w:tcBorders>
          </w:tcPr>
          <w:p w:rsidR="00DC54A0" w:rsidRPr="00DC54A0" w:rsidRDefault="00DC54A0" w:rsidP="006629F9">
            <w:pPr>
              <w:jc w:val="center"/>
              <w:rPr>
                <w:sz w:val="28"/>
              </w:rPr>
            </w:pP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Beurre</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Lait</w:t>
            </w:r>
            <w:r>
              <w:rPr>
                <w:b/>
              </w:rPr>
              <w:t xml:space="preserve"> UHT</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Café</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Huile</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Fruits frais</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r w:rsidR="00DC54A0" w:rsidTr="00B175F1">
        <w:trPr>
          <w:cantSplit/>
          <w:trHeight w:val="624"/>
        </w:trPr>
        <w:tc>
          <w:tcPr>
            <w:tcW w:w="340" w:type="dxa"/>
            <w:vMerge/>
          </w:tcPr>
          <w:p w:rsidR="00DC54A0" w:rsidRDefault="00DC54A0"/>
        </w:tc>
        <w:tc>
          <w:tcPr>
            <w:tcW w:w="1418" w:type="dxa"/>
            <w:vAlign w:val="center"/>
          </w:tcPr>
          <w:p w:rsidR="00DC54A0" w:rsidRPr="00DC54A0" w:rsidRDefault="00DC54A0" w:rsidP="00DC54A0">
            <w:pPr>
              <w:jc w:val="center"/>
              <w:rPr>
                <w:b/>
              </w:rPr>
            </w:pPr>
            <w:r w:rsidRPr="00DC54A0">
              <w:rPr>
                <w:b/>
              </w:rPr>
              <w:t>Légumes frais</w:t>
            </w:r>
          </w:p>
        </w:tc>
        <w:tc>
          <w:tcPr>
            <w:tcW w:w="1701" w:type="dxa"/>
          </w:tcPr>
          <w:p w:rsidR="00DC54A0" w:rsidRPr="00DC54A0" w:rsidRDefault="00DC54A0" w:rsidP="00DC54A0">
            <w:pPr>
              <w:jc w:val="center"/>
              <w:rPr>
                <w:sz w:val="28"/>
              </w:rPr>
            </w:pPr>
            <w:r w:rsidRPr="00DC54A0">
              <w:rPr>
                <w:sz w:val="28"/>
              </w:rPr>
              <w:t>€</w:t>
            </w:r>
          </w:p>
        </w:tc>
        <w:tc>
          <w:tcPr>
            <w:tcW w:w="1316" w:type="dxa"/>
          </w:tcPr>
          <w:p w:rsidR="00DC54A0" w:rsidRDefault="00DC54A0"/>
        </w:tc>
        <w:tc>
          <w:tcPr>
            <w:tcW w:w="1701" w:type="dxa"/>
            <w:tcBorders>
              <w:bottom w:val="single" w:sz="4" w:space="0" w:color="auto"/>
            </w:tcBorders>
          </w:tcPr>
          <w:p w:rsidR="00DC54A0" w:rsidRPr="00DC54A0" w:rsidRDefault="00DC54A0" w:rsidP="006629F9">
            <w:pPr>
              <w:jc w:val="center"/>
              <w:rPr>
                <w:sz w:val="28"/>
              </w:rPr>
            </w:pPr>
            <w:r w:rsidRPr="00DC54A0">
              <w:rPr>
                <w:sz w:val="28"/>
              </w:rPr>
              <w:t>€</w:t>
            </w:r>
          </w:p>
        </w:tc>
        <w:tc>
          <w:tcPr>
            <w:tcW w:w="2279" w:type="dxa"/>
          </w:tcPr>
          <w:p w:rsidR="00DC54A0" w:rsidRDefault="00DC54A0"/>
        </w:tc>
        <w:tc>
          <w:tcPr>
            <w:tcW w:w="992" w:type="dxa"/>
          </w:tcPr>
          <w:p w:rsidR="00DC54A0" w:rsidRDefault="00DC54A0"/>
        </w:tc>
        <w:tc>
          <w:tcPr>
            <w:tcW w:w="851" w:type="dxa"/>
          </w:tcPr>
          <w:p w:rsidR="00DC54A0" w:rsidRDefault="00DC54A0"/>
        </w:tc>
      </w:tr>
    </w:tbl>
    <w:p w:rsidR="00D30AA4" w:rsidRDefault="00D30AA4"/>
    <w:tbl>
      <w:tblPr>
        <w:tblStyle w:val="Grilledutableau"/>
        <w:tblW w:w="10598" w:type="dxa"/>
        <w:tblLayout w:type="fixed"/>
        <w:tblLook w:val="04A0" w:firstRow="1" w:lastRow="0" w:firstColumn="1" w:lastColumn="0" w:noHBand="0" w:noVBand="1"/>
      </w:tblPr>
      <w:tblGrid>
        <w:gridCol w:w="340"/>
        <w:gridCol w:w="1418"/>
        <w:gridCol w:w="1701"/>
        <w:gridCol w:w="1316"/>
        <w:gridCol w:w="1701"/>
        <w:gridCol w:w="2279"/>
        <w:gridCol w:w="992"/>
        <w:gridCol w:w="851"/>
      </w:tblGrid>
      <w:tr w:rsidR="00B175F1" w:rsidTr="00CD5810">
        <w:trPr>
          <w:cantSplit/>
          <w:trHeight w:val="624"/>
        </w:trPr>
        <w:tc>
          <w:tcPr>
            <w:tcW w:w="340" w:type="dxa"/>
            <w:tcBorders>
              <w:top w:val="nil"/>
              <w:left w:val="nil"/>
              <w:right w:val="nil"/>
            </w:tcBorders>
            <w:textDirection w:val="btLr"/>
            <w:vAlign w:val="center"/>
          </w:tcPr>
          <w:p w:rsidR="00B175F1" w:rsidRDefault="00B175F1" w:rsidP="00CC1BCD">
            <w:pPr>
              <w:ind w:left="113" w:right="113"/>
              <w:jc w:val="center"/>
            </w:pPr>
          </w:p>
        </w:tc>
        <w:tc>
          <w:tcPr>
            <w:tcW w:w="1418" w:type="dxa"/>
            <w:tcBorders>
              <w:top w:val="nil"/>
              <w:left w:val="nil"/>
            </w:tcBorders>
            <w:vAlign w:val="center"/>
          </w:tcPr>
          <w:p w:rsidR="00B175F1" w:rsidRPr="00DC54A0" w:rsidRDefault="00B175F1" w:rsidP="00DC54A0">
            <w:pPr>
              <w:jc w:val="center"/>
              <w:rPr>
                <w:b/>
              </w:rPr>
            </w:pPr>
          </w:p>
        </w:tc>
        <w:tc>
          <w:tcPr>
            <w:tcW w:w="1701" w:type="dxa"/>
            <w:vAlign w:val="center"/>
          </w:tcPr>
          <w:p w:rsidR="00B175F1" w:rsidRPr="00DC54A0" w:rsidRDefault="00B175F1" w:rsidP="006629F9">
            <w:pPr>
              <w:jc w:val="center"/>
              <w:rPr>
                <w:b/>
              </w:rPr>
            </w:pPr>
            <w:r w:rsidRPr="00DC54A0">
              <w:rPr>
                <w:b/>
              </w:rPr>
              <w:t>Prix</w:t>
            </w:r>
          </w:p>
        </w:tc>
        <w:tc>
          <w:tcPr>
            <w:tcW w:w="1316" w:type="dxa"/>
            <w:vAlign w:val="center"/>
          </w:tcPr>
          <w:p w:rsidR="00B175F1" w:rsidRPr="00DC54A0" w:rsidRDefault="00B175F1" w:rsidP="006629F9">
            <w:pPr>
              <w:jc w:val="center"/>
              <w:rPr>
                <w:b/>
              </w:rPr>
            </w:pPr>
            <w:r w:rsidRPr="00DC54A0">
              <w:rPr>
                <w:b/>
              </w:rPr>
              <w:t>Quantité</w:t>
            </w:r>
          </w:p>
        </w:tc>
        <w:tc>
          <w:tcPr>
            <w:tcW w:w="1701" w:type="dxa"/>
            <w:tcBorders>
              <w:bottom w:val="single" w:sz="4" w:space="0" w:color="auto"/>
              <w:tl2br w:val="nil"/>
            </w:tcBorders>
            <w:vAlign w:val="center"/>
          </w:tcPr>
          <w:p w:rsidR="00B175F1" w:rsidRPr="00DC54A0" w:rsidRDefault="00B175F1" w:rsidP="006629F9">
            <w:pPr>
              <w:jc w:val="center"/>
              <w:rPr>
                <w:b/>
              </w:rPr>
            </w:pPr>
            <w:r w:rsidRPr="00DC54A0">
              <w:rPr>
                <w:b/>
              </w:rPr>
              <w:t>Prix au kg</w:t>
            </w:r>
            <w:r>
              <w:rPr>
                <w:b/>
              </w:rPr>
              <w:t>/l</w:t>
            </w:r>
          </w:p>
        </w:tc>
        <w:tc>
          <w:tcPr>
            <w:tcW w:w="2279" w:type="dxa"/>
            <w:vAlign w:val="center"/>
          </w:tcPr>
          <w:p w:rsidR="00B175F1" w:rsidRPr="00DC54A0" w:rsidRDefault="00B175F1" w:rsidP="006629F9">
            <w:pPr>
              <w:jc w:val="center"/>
              <w:rPr>
                <w:b/>
              </w:rPr>
            </w:pPr>
            <w:r>
              <w:rPr>
                <w:b/>
              </w:rPr>
              <w:t>Marque ou type de produit</w:t>
            </w:r>
          </w:p>
        </w:tc>
        <w:tc>
          <w:tcPr>
            <w:tcW w:w="992" w:type="dxa"/>
            <w:vAlign w:val="center"/>
          </w:tcPr>
          <w:p w:rsidR="00B175F1" w:rsidRPr="00DC54A0" w:rsidRDefault="00B175F1" w:rsidP="006629F9">
            <w:pPr>
              <w:jc w:val="center"/>
              <w:rPr>
                <w:b/>
              </w:rPr>
            </w:pPr>
            <w:r>
              <w:rPr>
                <w:b/>
              </w:rPr>
              <w:t>Type de marque*</w:t>
            </w:r>
          </w:p>
        </w:tc>
        <w:tc>
          <w:tcPr>
            <w:tcW w:w="851" w:type="dxa"/>
          </w:tcPr>
          <w:p w:rsidR="00B175F1" w:rsidRPr="00DC54A0" w:rsidRDefault="00B175F1" w:rsidP="006629F9">
            <w:pPr>
              <w:jc w:val="center"/>
              <w:rPr>
                <w:b/>
              </w:rPr>
            </w:pPr>
            <w:r>
              <w:rPr>
                <w:b/>
              </w:rPr>
              <w:t>Indisponible</w:t>
            </w:r>
          </w:p>
        </w:tc>
      </w:tr>
      <w:tr w:rsidR="00B175F1" w:rsidTr="00CD5810">
        <w:trPr>
          <w:cantSplit/>
          <w:trHeight w:val="624"/>
        </w:trPr>
        <w:tc>
          <w:tcPr>
            <w:tcW w:w="340" w:type="dxa"/>
            <w:vMerge w:val="restart"/>
            <w:textDirection w:val="btLr"/>
            <w:vAlign w:val="center"/>
          </w:tcPr>
          <w:p w:rsidR="00B175F1" w:rsidRPr="00B175F1" w:rsidRDefault="00B175F1" w:rsidP="00CC1BCD">
            <w:pPr>
              <w:ind w:left="113" w:right="113"/>
              <w:jc w:val="center"/>
              <w:rPr>
                <w:b/>
              </w:rPr>
            </w:pPr>
            <w:r w:rsidRPr="00B175F1">
              <w:rPr>
                <w:b/>
              </w:rPr>
              <w:t>Hygiène</w:t>
            </w:r>
          </w:p>
        </w:tc>
        <w:tc>
          <w:tcPr>
            <w:tcW w:w="1418" w:type="dxa"/>
            <w:vAlign w:val="center"/>
          </w:tcPr>
          <w:p w:rsidR="00B175F1" w:rsidRPr="00DC54A0" w:rsidRDefault="00B175F1" w:rsidP="00DC54A0">
            <w:pPr>
              <w:jc w:val="center"/>
              <w:rPr>
                <w:b/>
              </w:rPr>
            </w:pPr>
            <w:r w:rsidRPr="00DC54A0">
              <w:rPr>
                <w:b/>
              </w:rPr>
              <w:t>Savon</w:t>
            </w:r>
          </w:p>
        </w:tc>
        <w:tc>
          <w:tcPr>
            <w:tcW w:w="1701" w:type="dxa"/>
          </w:tcPr>
          <w:p w:rsidR="00B175F1" w:rsidRPr="00DC54A0" w:rsidRDefault="00B175F1" w:rsidP="00DC54A0">
            <w:pPr>
              <w:jc w:val="center"/>
              <w:rPr>
                <w:sz w:val="28"/>
              </w:rPr>
            </w:pPr>
            <w:r w:rsidRPr="00DC54A0">
              <w:rPr>
                <w:sz w:val="28"/>
              </w:rPr>
              <w:t>€</w:t>
            </w:r>
          </w:p>
        </w:tc>
        <w:tc>
          <w:tcPr>
            <w:tcW w:w="1316" w:type="dxa"/>
          </w:tcPr>
          <w:p w:rsidR="00B175F1" w:rsidRDefault="00B175F1"/>
        </w:tc>
        <w:tc>
          <w:tcPr>
            <w:tcW w:w="1701" w:type="dxa"/>
            <w:tcBorders>
              <w:bottom w:val="single" w:sz="4" w:space="0" w:color="auto"/>
              <w:tl2br w:val="nil"/>
            </w:tcBorders>
          </w:tcPr>
          <w:p w:rsidR="00B175F1" w:rsidRPr="00DC54A0" w:rsidRDefault="00B175F1" w:rsidP="006629F9">
            <w:pPr>
              <w:jc w:val="center"/>
              <w:rPr>
                <w:sz w:val="28"/>
              </w:rPr>
            </w:pPr>
          </w:p>
        </w:tc>
        <w:tc>
          <w:tcPr>
            <w:tcW w:w="2279" w:type="dxa"/>
          </w:tcPr>
          <w:p w:rsidR="00B175F1" w:rsidRDefault="00B175F1"/>
        </w:tc>
        <w:tc>
          <w:tcPr>
            <w:tcW w:w="992" w:type="dxa"/>
          </w:tcPr>
          <w:p w:rsidR="00B175F1" w:rsidRDefault="00B175F1"/>
        </w:tc>
        <w:tc>
          <w:tcPr>
            <w:tcW w:w="851" w:type="dxa"/>
          </w:tcPr>
          <w:p w:rsidR="00B175F1" w:rsidRDefault="00B175F1"/>
        </w:tc>
      </w:tr>
      <w:tr w:rsidR="00B175F1" w:rsidTr="00CD5810">
        <w:trPr>
          <w:cantSplit/>
          <w:trHeight w:val="624"/>
        </w:trPr>
        <w:tc>
          <w:tcPr>
            <w:tcW w:w="340" w:type="dxa"/>
            <w:vMerge/>
          </w:tcPr>
          <w:p w:rsidR="00B175F1" w:rsidRDefault="00B175F1"/>
        </w:tc>
        <w:tc>
          <w:tcPr>
            <w:tcW w:w="1418" w:type="dxa"/>
            <w:vAlign w:val="center"/>
          </w:tcPr>
          <w:p w:rsidR="00B175F1" w:rsidRPr="00DC54A0" w:rsidRDefault="00B175F1" w:rsidP="00DC54A0">
            <w:pPr>
              <w:jc w:val="center"/>
              <w:rPr>
                <w:b/>
              </w:rPr>
            </w:pPr>
            <w:r w:rsidRPr="00DC54A0">
              <w:rPr>
                <w:b/>
              </w:rPr>
              <w:t>Shampoing</w:t>
            </w:r>
          </w:p>
        </w:tc>
        <w:tc>
          <w:tcPr>
            <w:tcW w:w="1701" w:type="dxa"/>
          </w:tcPr>
          <w:p w:rsidR="00B175F1" w:rsidRPr="00DC54A0" w:rsidRDefault="00B175F1" w:rsidP="00DC54A0">
            <w:pPr>
              <w:jc w:val="center"/>
              <w:rPr>
                <w:sz w:val="28"/>
              </w:rPr>
            </w:pPr>
            <w:r w:rsidRPr="00DC54A0">
              <w:rPr>
                <w:sz w:val="28"/>
              </w:rPr>
              <w:t>€</w:t>
            </w:r>
          </w:p>
        </w:tc>
        <w:tc>
          <w:tcPr>
            <w:tcW w:w="1316" w:type="dxa"/>
          </w:tcPr>
          <w:p w:rsidR="00B175F1" w:rsidRDefault="00B175F1"/>
        </w:tc>
        <w:tc>
          <w:tcPr>
            <w:tcW w:w="1701" w:type="dxa"/>
            <w:tcBorders>
              <w:bottom w:val="single" w:sz="4" w:space="0" w:color="auto"/>
              <w:tl2br w:val="nil"/>
            </w:tcBorders>
          </w:tcPr>
          <w:p w:rsidR="00B175F1" w:rsidRPr="00DC54A0" w:rsidRDefault="00B175F1" w:rsidP="006629F9">
            <w:pPr>
              <w:jc w:val="center"/>
              <w:rPr>
                <w:sz w:val="28"/>
              </w:rPr>
            </w:pPr>
          </w:p>
        </w:tc>
        <w:tc>
          <w:tcPr>
            <w:tcW w:w="2279" w:type="dxa"/>
          </w:tcPr>
          <w:p w:rsidR="00B175F1" w:rsidRDefault="00B175F1"/>
        </w:tc>
        <w:tc>
          <w:tcPr>
            <w:tcW w:w="992" w:type="dxa"/>
          </w:tcPr>
          <w:p w:rsidR="00B175F1" w:rsidRDefault="00B175F1"/>
        </w:tc>
        <w:tc>
          <w:tcPr>
            <w:tcW w:w="851" w:type="dxa"/>
          </w:tcPr>
          <w:p w:rsidR="00B175F1" w:rsidRDefault="00B175F1"/>
        </w:tc>
      </w:tr>
      <w:tr w:rsidR="00B175F1" w:rsidTr="00B175F1">
        <w:trPr>
          <w:cantSplit/>
          <w:trHeight w:val="624"/>
        </w:trPr>
        <w:tc>
          <w:tcPr>
            <w:tcW w:w="340" w:type="dxa"/>
            <w:vMerge/>
          </w:tcPr>
          <w:p w:rsidR="00B175F1" w:rsidRDefault="00B175F1"/>
        </w:tc>
        <w:tc>
          <w:tcPr>
            <w:tcW w:w="1418" w:type="dxa"/>
            <w:vAlign w:val="center"/>
          </w:tcPr>
          <w:p w:rsidR="00B175F1" w:rsidRPr="00DC54A0" w:rsidRDefault="00B175F1" w:rsidP="00DC54A0">
            <w:pPr>
              <w:jc w:val="center"/>
              <w:rPr>
                <w:b/>
              </w:rPr>
            </w:pPr>
            <w:r w:rsidRPr="00DC54A0">
              <w:rPr>
                <w:b/>
              </w:rPr>
              <w:t>Papier toilette</w:t>
            </w:r>
          </w:p>
        </w:tc>
        <w:tc>
          <w:tcPr>
            <w:tcW w:w="1701" w:type="dxa"/>
          </w:tcPr>
          <w:p w:rsidR="00B175F1" w:rsidRPr="00DC54A0" w:rsidRDefault="00B175F1" w:rsidP="00DC54A0">
            <w:pPr>
              <w:jc w:val="center"/>
              <w:rPr>
                <w:sz w:val="28"/>
              </w:rPr>
            </w:pPr>
            <w:r w:rsidRPr="00DC54A0">
              <w:rPr>
                <w:sz w:val="28"/>
              </w:rPr>
              <w:t>€</w:t>
            </w:r>
          </w:p>
        </w:tc>
        <w:tc>
          <w:tcPr>
            <w:tcW w:w="1316" w:type="dxa"/>
          </w:tcPr>
          <w:p w:rsidR="00B175F1" w:rsidRDefault="00B175F1"/>
        </w:tc>
        <w:tc>
          <w:tcPr>
            <w:tcW w:w="1701" w:type="dxa"/>
            <w:tcBorders>
              <w:tl2br w:val="single" w:sz="4" w:space="0" w:color="auto"/>
            </w:tcBorders>
          </w:tcPr>
          <w:p w:rsidR="00B175F1" w:rsidRPr="00DC54A0" w:rsidRDefault="00B175F1" w:rsidP="006629F9">
            <w:pPr>
              <w:jc w:val="center"/>
              <w:rPr>
                <w:sz w:val="28"/>
              </w:rPr>
            </w:pPr>
          </w:p>
        </w:tc>
        <w:tc>
          <w:tcPr>
            <w:tcW w:w="2279" w:type="dxa"/>
          </w:tcPr>
          <w:p w:rsidR="00B175F1" w:rsidRDefault="00B175F1"/>
        </w:tc>
        <w:tc>
          <w:tcPr>
            <w:tcW w:w="992" w:type="dxa"/>
          </w:tcPr>
          <w:p w:rsidR="00B175F1" w:rsidRDefault="00B175F1"/>
        </w:tc>
        <w:tc>
          <w:tcPr>
            <w:tcW w:w="851" w:type="dxa"/>
          </w:tcPr>
          <w:p w:rsidR="00B175F1" w:rsidRDefault="00B175F1"/>
        </w:tc>
      </w:tr>
      <w:tr w:rsidR="00B175F1" w:rsidTr="00CD5810">
        <w:trPr>
          <w:cantSplit/>
          <w:trHeight w:val="624"/>
        </w:trPr>
        <w:tc>
          <w:tcPr>
            <w:tcW w:w="340" w:type="dxa"/>
            <w:vMerge/>
          </w:tcPr>
          <w:p w:rsidR="00B175F1" w:rsidRDefault="00B175F1"/>
        </w:tc>
        <w:tc>
          <w:tcPr>
            <w:tcW w:w="1418" w:type="dxa"/>
            <w:vAlign w:val="center"/>
          </w:tcPr>
          <w:p w:rsidR="00B175F1" w:rsidRPr="00DC54A0" w:rsidRDefault="00EC3227" w:rsidP="00DC54A0">
            <w:pPr>
              <w:jc w:val="center"/>
              <w:rPr>
                <w:b/>
              </w:rPr>
            </w:pPr>
            <w:r>
              <w:rPr>
                <w:b/>
              </w:rPr>
              <w:t xml:space="preserve">Protections </w:t>
            </w:r>
            <w:r w:rsidR="00B175F1" w:rsidRPr="00DC54A0">
              <w:rPr>
                <w:b/>
              </w:rPr>
              <w:t>hygiéniques</w:t>
            </w:r>
          </w:p>
        </w:tc>
        <w:tc>
          <w:tcPr>
            <w:tcW w:w="1701" w:type="dxa"/>
          </w:tcPr>
          <w:p w:rsidR="00B175F1" w:rsidRPr="00DC54A0" w:rsidRDefault="00B175F1" w:rsidP="00DC54A0">
            <w:pPr>
              <w:jc w:val="center"/>
              <w:rPr>
                <w:sz w:val="28"/>
              </w:rPr>
            </w:pPr>
            <w:r w:rsidRPr="00DC54A0">
              <w:rPr>
                <w:sz w:val="28"/>
              </w:rPr>
              <w:t>€</w:t>
            </w:r>
          </w:p>
        </w:tc>
        <w:tc>
          <w:tcPr>
            <w:tcW w:w="1316" w:type="dxa"/>
          </w:tcPr>
          <w:p w:rsidR="00B175F1" w:rsidRDefault="00B175F1"/>
        </w:tc>
        <w:tc>
          <w:tcPr>
            <w:tcW w:w="1701" w:type="dxa"/>
            <w:tcBorders>
              <w:bottom w:val="single" w:sz="4" w:space="0" w:color="auto"/>
              <w:tl2br w:val="single" w:sz="4" w:space="0" w:color="auto"/>
            </w:tcBorders>
          </w:tcPr>
          <w:p w:rsidR="00B175F1" w:rsidRPr="00DC54A0" w:rsidRDefault="00B175F1" w:rsidP="006629F9">
            <w:pPr>
              <w:jc w:val="center"/>
              <w:rPr>
                <w:sz w:val="28"/>
              </w:rPr>
            </w:pPr>
          </w:p>
        </w:tc>
        <w:tc>
          <w:tcPr>
            <w:tcW w:w="2279" w:type="dxa"/>
          </w:tcPr>
          <w:p w:rsidR="00B175F1" w:rsidRDefault="00B175F1"/>
        </w:tc>
        <w:tc>
          <w:tcPr>
            <w:tcW w:w="992" w:type="dxa"/>
          </w:tcPr>
          <w:p w:rsidR="00B175F1" w:rsidRDefault="00B175F1"/>
        </w:tc>
        <w:tc>
          <w:tcPr>
            <w:tcW w:w="851" w:type="dxa"/>
          </w:tcPr>
          <w:p w:rsidR="00B175F1" w:rsidRDefault="00B175F1"/>
        </w:tc>
      </w:tr>
      <w:tr w:rsidR="00B175F1" w:rsidTr="00CD5810">
        <w:trPr>
          <w:cantSplit/>
          <w:trHeight w:val="624"/>
        </w:trPr>
        <w:tc>
          <w:tcPr>
            <w:tcW w:w="340" w:type="dxa"/>
            <w:vMerge/>
          </w:tcPr>
          <w:p w:rsidR="00B175F1" w:rsidRDefault="00B175F1"/>
        </w:tc>
        <w:tc>
          <w:tcPr>
            <w:tcW w:w="1418" w:type="dxa"/>
            <w:vAlign w:val="center"/>
          </w:tcPr>
          <w:p w:rsidR="00B175F1" w:rsidRPr="00DC54A0" w:rsidRDefault="00B175F1" w:rsidP="00DC54A0">
            <w:pPr>
              <w:jc w:val="center"/>
              <w:rPr>
                <w:b/>
              </w:rPr>
            </w:pPr>
            <w:r w:rsidRPr="00DC54A0">
              <w:rPr>
                <w:b/>
              </w:rPr>
              <w:t>Lessive</w:t>
            </w:r>
          </w:p>
        </w:tc>
        <w:tc>
          <w:tcPr>
            <w:tcW w:w="1701" w:type="dxa"/>
          </w:tcPr>
          <w:p w:rsidR="00B175F1" w:rsidRPr="00DC54A0" w:rsidRDefault="00B175F1" w:rsidP="00DC54A0">
            <w:pPr>
              <w:jc w:val="center"/>
              <w:rPr>
                <w:sz w:val="28"/>
              </w:rPr>
            </w:pPr>
            <w:r w:rsidRPr="00DC54A0">
              <w:rPr>
                <w:sz w:val="28"/>
              </w:rPr>
              <w:t>€</w:t>
            </w:r>
          </w:p>
        </w:tc>
        <w:tc>
          <w:tcPr>
            <w:tcW w:w="1316" w:type="dxa"/>
          </w:tcPr>
          <w:p w:rsidR="00B175F1" w:rsidRDefault="00B175F1"/>
        </w:tc>
        <w:tc>
          <w:tcPr>
            <w:tcW w:w="1701" w:type="dxa"/>
            <w:tcBorders>
              <w:bottom w:val="single" w:sz="4" w:space="0" w:color="auto"/>
              <w:tl2br w:val="nil"/>
            </w:tcBorders>
          </w:tcPr>
          <w:p w:rsidR="00B175F1" w:rsidRPr="00DC54A0" w:rsidRDefault="00B175F1" w:rsidP="006629F9">
            <w:pPr>
              <w:jc w:val="center"/>
              <w:rPr>
                <w:sz w:val="28"/>
              </w:rPr>
            </w:pPr>
          </w:p>
        </w:tc>
        <w:tc>
          <w:tcPr>
            <w:tcW w:w="2279" w:type="dxa"/>
          </w:tcPr>
          <w:p w:rsidR="00B175F1" w:rsidRDefault="00B175F1"/>
        </w:tc>
        <w:tc>
          <w:tcPr>
            <w:tcW w:w="992" w:type="dxa"/>
          </w:tcPr>
          <w:p w:rsidR="00B175F1" w:rsidRDefault="00B175F1"/>
        </w:tc>
        <w:tc>
          <w:tcPr>
            <w:tcW w:w="851" w:type="dxa"/>
          </w:tcPr>
          <w:p w:rsidR="00B175F1" w:rsidRDefault="00B175F1"/>
        </w:tc>
      </w:tr>
      <w:tr w:rsidR="00B175F1" w:rsidTr="00B175F1">
        <w:trPr>
          <w:cantSplit/>
          <w:trHeight w:val="624"/>
        </w:trPr>
        <w:tc>
          <w:tcPr>
            <w:tcW w:w="340" w:type="dxa"/>
            <w:vMerge/>
          </w:tcPr>
          <w:p w:rsidR="00B175F1" w:rsidRDefault="00B175F1"/>
        </w:tc>
        <w:tc>
          <w:tcPr>
            <w:tcW w:w="1418" w:type="dxa"/>
            <w:vAlign w:val="center"/>
          </w:tcPr>
          <w:p w:rsidR="00B175F1" w:rsidRPr="00DC54A0" w:rsidRDefault="00B175F1" w:rsidP="00DC54A0">
            <w:pPr>
              <w:jc w:val="center"/>
              <w:rPr>
                <w:b/>
              </w:rPr>
            </w:pPr>
            <w:r w:rsidRPr="00DC54A0">
              <w:rPr>
                <w:b/>
              </w:rPr>
              <w:t>Masques jetables</w:t>
            </w:r>
          </w:p>
        </w:tc>
        <w:tc>
          <w:tcPr>
            <w:tcW w:w="1701" w:type="dxa"/>
          </w:tcPr>
          <w:p w:rsidR="00B175F1" w:rsidRPr="00DC54A0" w:rsidRDefault="00B175F1" w:rsidP="00DC54A0">
            <w:pPr>
              <w:jc w:val="center"/>
              <w:rPr>
                <w:sz w:val="28"/>
              </w:rPr>
            </w:pPr>
            <w:r w:rsidRPr="00DC54A0">
              <w:rPr>
                <w:sz w:val="28"/>
              </w:rPr>
              <w:t>€</w:t>
            </w:r>
          </w:p>
        </w:tc>
        <w:tc>
          <w:tcPr>
            <w:tcW w:w="1316" w:type="dxa"/>
          </w:tcPr>
          <w:p w:rsidR="00B175F1" w:rsidRDefault="00B175F1"/>
        </w:tc>
        <w:tc>
          <w:tcPr>
            <w:tcW w:w="1701" w:type="dxa"/>
            <w:tcBorders>
              <w:tl2br w:val="single" w:sz="4" w:space="0" w:color="auto"/>
            </w:tcBorders>
          </w:tcPr>
          <w:p w:rsidR="00B175F1" w:rsidRPr="00DC54A0" w:rsidRDefault="00B175F1" w:rsidP="006629F9">
            <w:pPr>
              <w:jc w:val="center"/>
              <w:rPr>
                <w:sz w:val="28"/>
              </w:rPr>
            </w:pPr>
          </w:p>
        </w:tc>
        <w:tc>
          <w:tcPr>
            <w:tcW w:w="2279" w:type="dxa"/>
          </w:tcPr>
          <w:p w:rsidR="00B175F1" w:rsidRDefault="00B175F1"/>
        </w:tc>
        <w:tc>
          <w:tcPr>
            <w:tcW w:w="992" w:type="dxa"/>
          </w:tcPr>
          <w:p w:rsidR="00B175F1" w:rsidRDefault="00B175F1"/>
        </w:tc>
        <w:tc>
          <w:tcPr>
            <w:tcW w:w="851" w:type="dxa"/>
          </w:tcPr>
          <w:p w:rsidR="00B175F1" w:rsidRDefault="00B175F1"/>
        </w:tc>
      </w:tr>
      <w:tr w:rsidR="00B175F1" w:rsidTr="00B175F1">
        <w:trPr>
          <w:cantSplit/>
          <w:trHeight w:val="624"/>
        </w:trPr>
        <w:tc>
          <w:tcPr>
            <w:tcW w:w="340" w:type="dxa"/>
            <w:vMerge/>
          </w:tcPr>
          <w:p w:rsidR="00B175F1" w:rsidRDefault="00B175F1"/>
        </w:tc>
        <w:tc>
          <w:tcPr>
            <w:tcW w:w="1418" w:type="dxa"/>
            <w:vAlign w:val="center"/>
          </w:tcPr>
          <w:p w:rsidR="00B175F1" w:rsidRPr="00DC54A0" w:rsidRDefault="00BC6C8D" w:rsidP="00DC54A0">
            <w:pPr>
              <w:jc w:val="center"/>
              <w:rPr>
                <w:b/>
              </w:rPr>
            </w:pPr>
            <w:r>
              <w:rPr>
                <w:b/>
              </w:rPr>
              <w:t>Gel hydro</w:t>
            </w:r>
            <w:r w:rsidR="00B175F1" w:rsidRPr="00DC54A0">
              <w:rPr>
                <w:b/>
              </w:rPr>
              <w:t>alcoolique</w:t>
            </w:r>
          </w:p>
        </w:tc>
        <w:tc>
          <w:tcPr>
            <w:tcW w:w="1701" w:type="dxa"/>
          </w:tcPr>
          <w:p w:rsidR="00B175F1" w:rsidRPr="00DC54A0" w:rsidRDefault="00B175F1" w:rsidP="00DC54A0">
            <w:pPr>
              <w:jc w:val="center"/>
              <w:rPr>
                <w:sz w:val="28"/>
              </w:rPr>
            </w:pPr>
            <w:r w:rsidRPr="00DC54A0">
              <w:rPr>
                <w:sz w:val="28"/>
              </w:rPr>
              <w:t>€</w:t>
            </w:r>
          </w:p>
        </w:tc>
        <w:tc>
          <w:tcPr>
            <w:tcW w:w="1316" w:type="dxa"/>
          </w:tcPr>
          <w:p w:rsidR="00B175F1" w:rsidRDefault="00B175F1"/>
        </w:tc>
        <w:tc>
          <w:tcPr>
            <w:tcW w:w="1701" w:type="dxa"/>
            <w:tcBorders>
              <w:tl2br w:val="single" w:sz="4" w:space="0" w:color="auto"/>
            </w:tcBorders>
          </w:tcPr>
          <w:p w:rsidR="00B175F1" w:rsidRPr="00DC54A0" w:rsidRDefault="00B175F1" w:rsidP="006629F9">
            <w:pPr>
              <w:jc w:val="center"/>
              <w:rPr>
                <w:sz w:val="28"/>
              </w:rPr>
            </w:pPr>
          </w:p>
        </w:tc>
        <w:tc>
          <w:tcPr>
            <w:tcW w:w="2279" w:type="dxa"/>
          </w:tcPr>
          <w:p w:rsidR="00B175F1" w:rsidRDefault="00B175F1"/>
        </w:tc>
        <w:tc>
          <w:tcPr>
            <w:tcW w:w="992" w:type="dxa"/>
          </w:tcPr>
          <w:p w:rsidR="00B175F1" w:rsidRDefault="00B175F1"/>
        </w:tc>
        <w:tc>
          <w:tcPr>
            <w:tcW w:w="851" w:type="dxa"/>
          </w:tcPr>
          <w:p w:rsidR="00B175F1" w:rsidRDefault="00B175F1"/>
        </w:tc>
      </w:tr>
    </w:tbl>
    <w:p w:rsidR="00D10FFD" w:rsidRDefault="00D10FFD"/>
    <w:p w:rsidR="00A336AD" w:rsidRPr="00A336AD" w:rsidRDefault="00B175F1" w:rsidP="00A336AD">
      <w:pPr>
        <w:jc w:val="right"/>
        <w:rPr>
          <w:b/>
        </w:rPr>
      </w:pPr>
      <w:r>
        <w:t xml:space="preserve">*Marque nationale = </w:t>
      </w:r>
      <w:r w:rsidRPr="00B175F1">
        <w:rPr>
          <w:b/>
        </w:rPr>
        <w:t>MN</w:t>
      </w:r>
      <w:r>
        <w:t xml:space="preserve"> ; Marque de distributeur = </w:t>
      </w:r>
      <w:r w:rsidRPr="00B175F1">
        <w:rPr>
          <w:b/>
        </w:rPr>
        <w:t>MD</w:t>
      </w:r>
      <w:r>
        <w:t xml:space="preserve"> ; Produit premier prix = </w:t>
      </w:r>
      <w:r w:rsidRPr="00B175F1">
        <w:rPr>
          <w:b/>
        </w:rPr>
        <w:t>PPX</w:t>
      </w:r>
    </w:p>
    <w:tbl>
      <w:tblPr>
        <w:tblStyle w:val="Grilledutableau"/>
        <w:tblW w:w="0" w:type="auto"/>
        <w:tblLook w:val="04A0" w:firstRow="1" w:lastRow="0" w:firstColumn="1" w:lastColumn="0" w:noHBand="0" w:noVBand="1"/>
      </w:tblPr>
      <w:tblGrid>
        <w:gridCol w:w="10606"/>
      </w:tblGrid>
      <w:tr w:rsidR="00D30AA4" w:rsidTr="00D30AA4">
        <w:tc>
          <w:tcPr>
            <w:tcW w:w="10606" w:type="dxa"/>
          </w:tcPr>
          <w:p w:rsidR="00D30AA4" w:rsidRPr="00D30AA4" w:rsidRDefault="00D30AA4" w:rsidP="00D30AA4">
            <w:pPr>
              <w:rPr>
                <w:b/>
              </w:rPr>
            </w:pPr>
            <w:r w:rsidRPr="00D30AA4">
              <w:rPr>
                <w:b/>
              </w:rPr>
              <w:t xml:space="preserve">Observations : </w:t>
            </w:r>
          </w:p>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rsidP="00D30AA4"/>
          <w:p w:rsidR="00D30AA4" w:rsidRDefault="00D30AA4"/>
        </w:tc>
      </w:tr>
    </w:tbl>
    <w:p w:rsidR="00D30AA4" w:rsidRDefault="00D30AA4" w:rsidP="00486787">
      <w:r>
        <w:t xml:space="preserve"> </w:t>
      </w:r>
    </w:p>
    <w:p w:rsidR="00D30AA4" w:rsidRDefault="00D30AA4" w:rsidP="00486787">
      <w:pPr>
        <w:jc w:val="center"/>
      </w:pPr>
      <w:r>
        <w:t xml:space="preserve">Merci ! Pour toutes questions, merci de nous contacter au 01.44.53.45.94 ou à l’adresse </w:t>
      </w:r>
      <w:hyperlink r:id="rId11" w:history="1">
        <w:r w:rsidRPr="00E6523A">
          <w:rPr>
            <w:rStyle w:val="Lienhypertexte"/>
          </w:rPr>
          <w:t>conso@familles-de-france.org</w:t>
        </w:r>
      </w:hyperlink>
      <w:r>
        <w:t>.</w:t>
      </w:r>
    </w:p>
    <w:sectPr w:rsidR="00D30AA4" w:rsidSect="00D30AA4">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F2" w:rsidRDefault="00B70DF2" w:rsidP="00D30AA4">
      <w:pPr>
        <w:spacing w:after="0" w:line="240" w:lineRule="auto"/>
      </w:pPr>
      <w:r>
        <w:separator/>
      </w:r>
    </w:p>
  </w:endnote>
  <w:endnote w:type="continuationSeparator" w:id="0">
    <w:p w:rsidR="00B70DF2" w:rsidRDefault="00B70DF2" w:rsidP="00D3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52823"/>
      <w:docPartObj>
        <w:docPartGallery w:val="Page Numbers (Bottom of Page)"/>
        <w:docPartUnique/>
      </w:docPartObj>
    </w:sdtPr>
    <w:sdtEndPr/>
    <w:sdtContent>
      <w:p w:rsidR="00D30AA4" w:rsidRDefault="00A2357A">
        <w:pPr>
          <w:pStyle w:val="Pieddepage"/>
          <w:jc w:val="right"/>
        </w:pPr>
        <w:r>
          <w:fldChar w:fldCharType="begin"/>
        </w:r>
        <w:r w:rsidR="00D30AA4">
          <w:instrText>PAGE   \* MERGEFORMAT</w:instrText>
        </w:r>
        <w:r>
          <w:fldChar w:fldCharType="separate"/>
        </w:r>
        <w:r w:rsidR="00C3241B">
          <w:rPr>
            <w:noProof/>
          </w:rPr>
          <w:t>2</w:t>
        </w:r>
        <w:r>
          <w:fldChar w:fldCharType="end"/>
        </w:r>
      </w:p>
    </w:sdtContent>
  </w:sdt>
  <w:p w:rsidR="00D30AA4" w:rsidRDefault="00D30A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F2" w:rsidRDefault="00B70DF2" w:rsidP="00D30AA4">
      <w:pPr>
        <w:spacing w:after="0" w:line="240" w:lineRule="auto"/>
      </w:pPr>
      <w:r>
        <w:separator/>
      </w:r>
    </w:p>
  </w:footnote>
  <w:footnote w:type="continuationSeparator" w:id="0">
    <w:p w:rsidR="00B70DF2" w:rsidRDefault="00B70DF2" w:rsidP="00D30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577E"/>
    <w:multiLevelType w:val="hybridMultilevel"/>
    <w:tmpl w:val="6BB69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D933FA"/>
    <w:multiLevelType w:val="hybridMultilevel"/>
    <w:tmpl w:val="6DBA0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2404B6"/>
    <w:multiLevelType w:val="multilevel"/>
    <w:tmpl w:val="E95E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26811"/>
    <w:multiLevelType w:val="hybridMultilevel"/>
    <w:tmpl w:val="2E6C4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BAF3B67"/>
    <w:multiLevelType w:val="hybridMultilevel"/>
    <w:tmpl w:val="41167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085DE0"/>
    <w:multiLevelType w:val="multilevel"/>
    <w:tmpl w:val="3B4A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AB37E8"/>
    <w:multiLevelType w:val="hybridMultilevel"/>
    <w:tmpl w:val="22906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C0"/>
    <w:rsid w:val="000442E6"/>
    <w:rsid w:val="00080533"/>
    <w:rsid w:val="00171515"/>
    <w:rsid w:val="001F516E"/>
    <w:rsid w:val="002C11B8"/>
    <w:rsid w:val="003A2F92"/>
    <w:rsid w:val="004034E1"/>
    <w:rsid w:val="00420F7B"/>
    <w:rsid w:val="00486787"/>
    <w:rsid w:val="00496210"/>
    <w:rsid w:val="004D5F07"/>
    <w:rsid w:val="00640E2C"/>
    <w:rsid w:val="00646BF4"/>
    <w:rsid w:val="00656FD7"/>
    <w:rsid w:val="006A5333"/>
    <w:rsid w:val="00716790"/>
    <w:rsid w:val="009079FE"/>
    <w:rsid w:val="00985187"/>
    <w:rsid w:val="009F07A4"/>
    <w:rsid w:val="009F1757"/>
    <w:rsid w:val="00A2357A"/>
    <w:rsid w:val="00A336AD"/>
    <w:rsid w:val="00A4593E"/>
    <w:rsid w:val="00AF44F6"/>
    <w:rsid w:val="00AF65BD"/>
    <w:rsid w:val="00B175F1"/>
    <w:rsid w:val="00B70DF2"/>
    <w:rsid w:val="00BC1CD2"/>
    <w:rsid w:val="00BC6C8D"/>
    <w:rsid w:val="00C3241B"/>
    <w:rsid w:val="00CB0664"/>
    <w:rsid w:val="00CC1BCD"/>
    <w:rsid w:val="00CD5810"/>
    <w:rsid w:val="00CF7DFC"/>
    <w:rsid w:val="00D052C5"/>
    <w:rsid w:val="00D10FFD"/>
    <w:rsid w:val="00D167C0"/>
    <w:rsid w:val="00D30AA4"/>
    <w:rsid w:val="00D92CBD"/>
    <w:rsid w:val="00DB3C66"/>
    <w:rsid w:val="00DC54A0"/>
    <w:rsid w:val="00EC3227"/>
    <w:rsid w:val="00EE6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034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4034E1"/>
    <w:rPr>
      <w:rFonts w:ascii="Times New Roman" w:eastAsia="Times New Roman" w:hAnsi="Times New Roman" w:cs="Times New Roman"/>
      <w:b/>
      <w:bCs/>
      <w:kern w:val="36"/>
      <w:sz w:val="48"/>
      <w:szCs w:val="48"/>
      <w:lang w:eastAsia="fr-FR"/>
    </w:rPr>
  </w:style>
  <w:style w:type="character" w:customStyle="1" w:styleId="hide-os">
    <w:name w:val="hide-os"/>
    <w:basedOn w:val="Policepardfaut"/>
    <w:rsid w:val="004034E1"/>
  </w:style>
  <w:style w:type="character" w:customStyle="1" w:styleId="Date1">
    <w:name w:val="Date1"/>
    <w:basedOn w:val="Policepardfaut"/>
    <w:rsid w:val="004034E1"/>
  </w:style>
  <w:style w:type="character" w:styleId="lev">
    <w:name w:val="Strong"/>
    <w:basedOn w:val="Policepardfaut"/>
    <w:uiPriority w:val="22"/>
    <w:qFormat/>
    <w:rsid w:val="004034E1"/>
    <w:rPr>
      <w:b/>
      <w:bCs/>
    </w:rPr>
  </w:style>
  <w:style w:type="character" w:customStyle="1" w:styleId="article-like">
    <w:name w:val="article-like"/>
    <w:basedOn w:val="Policepardfaut"/>
    <w:rsid w:val="004034E1"/>
  </w:style>
  <w:style w:type="paragraph" w:styleId="NormalWeb">
    <w:name w:val="Normal (Web)"/>
    <w:basedOn w:val="Normal"/>
    <w:uiPriority w:val="99"/>
    <w:semiHidden/>
    <w:unhideWhenUsed/>
    <w:rsid w:val="004034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034E1"/>
    <w:rPr>
      <w:color w:val="0000FF"/>
      <w:u w:val="single"/>
    </w:rPr>
  </w:style>
  <w:style w:type="paragraph" w:styleId="Paragraphedeliste">
    <w:name w:val="List Paragraph"/>
    <w:basedOn w:val="Normal"/>
    <w:uiPriority w:val="34"/>
    <w:qFormat/>
    <w:rsid w:val="004034E1"/>
    <w:pPr>
      <w:ind w:left="720"/>
      <w:contextualSpacing/>
    </w:pPr>
  </w:style>
  <w:style w:type="paragraph" w:styleId="En-tte">
    <w:name w:val="header"/>
    <w:basedOn w:val="Normal"/>
    <w:link w:val="En-tteCar"/>
    <w:uiPriority w:val="99"/>
    <w:unhideWhenUsed/>
    <w:rsid w:val="00D30AA4"/>
    <w:pPr>
      <w:tabs>
        <w:tab w:val="center" w:pos="4536"/>
        <w:tab w:val="right" w:pos="9072"/>
      </w:tabs>
      <w:spacing w:after="0" w:line="240" w:lineRule="auto"/>
    </w:pPr>
  </w:style>
  <w:style w:type="character" w:customStyle="1" w:styleId="En-tteCar">
    <w:name w:val="En-tête Car"/>
    <w:basedOn w:val="Policepardfaut"/>
    <w:link w:val="En-tte"/>
    <w:uiPriority w:val="99"/>
    <w:rsid w:val="00D30AA4"/>
  </w:style>
  <w:style w:type="paragraph" w:styleId="Pieddepage">
    <w:name w:val="footer"/>
    <w:basedOn w:val="Normal"/>
    <w:link w:val="PieddepageCar"/>
    <w:uiPriority w:val="99"/>
    <w:unhideWhenUsed/>
    <w:rsid w:val="00D30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0AA4"/>
  </w:style>
  <w:style w:type="paragraph" w:styleId="Textedebulles">
    <w:name w:val="Balloon Text"/>
    <w:basedOn w:val="Normal"/>
    <w:link w:val="TextedebullesCar"/>
    <w:uiPriority w:val="99"/>
    <w:semiHidden/>
    <w:unhideWhenUsed/>
    <w:rsid w:val="00B175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034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4034E1"/>
    <w:rPr>
      <w:rFonts w:ascii="Times New Roman" w:eastAsia="Times New Roman" w:hAnsi="Times New Roman" w:cs="Times New Roman"/>
      <w:b/>
      <w:bCs/>
      <w:kern w:val="36"/>
      <w:sz w:val="48"/>
      <w:szCs w:val="48"/>
      <w:lang w:eastAsia="fr-FR"/>
    </w:rPr>
  </w:style>
  <w:style w:type="character" w:customStyle="1" w:styleId="hide-os">
    <w:name w:val="hide-os"/>
    <w:basedOn w:val="Policepardfaut"/>
    <w:rsid w:val="004034E1"/>
  </w:style>
  <w:style w:type="character" w:customStyle="1" w:styleId="Date1">
    <w:name w:val="Date1"/>
    <w:basedOn w:val="Policepardfaut"/>
    <w:rsid w:val="004034E1"/>
  </w:style>
  <w:style w:type="character" w:styleId="lev">
    <w:name w:val="Strong"/>
    <w:basedOn w:val="Policepardfaut"/>
    <w:uiPriority w:val="22"/>
    <w:qFormat/>
    <w:rsid w:val="004034E1"/>
    <w:rPr>
      <w:b/>
      <w:bCs/>
    </w:rPr>
  </w:style>
  <w:style w:type="character" w:customStyle="1" w:styleId="article-like">
    <w:name w:val="article-like"/>
    <w:basedOn w:val="Policepardfaut"/>
    <w:rsid w:val="004034E1"/>
  </w:style>
  <w:style w:type="paragraph" w:styleId="NormalWeb">
    <w:name w:val="Normal (Web)"/>
    <w:basedOn w:val="Normal"/>
    <w:uiPriority w:val="99"/>
    <w:semiHidden/>
    <w:unhideWhenUsed/>
    <w:rsid w:val="004034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034E1"/>
    <w:rPr>
      <w:color w:val="0000FF"/>
      <w:u w:val="single"/>
    </w:rPr>
  </w:style>
  <w:style w:type="paragraph" w:styleId="Paragraphedeliste">
    <w:name w:val="List Paragraph"/>
    <w:basedOn w:val="Normal"/>
    <w:uiPriority w:val="34"/>
    <w:qFormat/>
    <w:rsid w:val="004034E1"/>
    <w:pPr>
      <w:ind w:left="720"/>
      <w:contextualSpacing/>
    </w:pPr>
  </w:style>
  <w:style w:type="paragraph" w:styleId="En-tte">
    <w:name w:val="header"/>
    <w:basedOn w:val="Normal"/>
    <w:link w:val="En-tteCar"/>
    <w:uiPriority w:val="99"/>
    <w:unhideWhenUsed/>
    <w:rsid w:val="00D30AA4"/>
    <w:pPr>
      <w:tabs>
        <w:tab w:val="center" w:pos="4536"/>
        <w:tab w:val="right" w:pos="9072"/>
      </w:tabs>
      <w:spacing w:after="0" w:line="240" w:lineRule="auto"/>
    </w:pPr>
  </w:style>
  <w:style w:type="character" w:customStyle="1" w:styleId="En-tteCar">
    <w:name w:val="En-tête Car"/>
    <w:basedOn w:val="Policepardfaut"/>
    <w:link w:val="En-tte"/>
    <w:uiPriority w:val="99"/>
    <w:rsid w:val="00D30AA4"/>
  </w:style>
  <w:style w:type="paragraph" w:styleId="Pieddepage">
    <w:name w:val="footer"/>
    <w:basedOn w:val="Normal"/>
    <w:link w:val="PieddepageCar"/>
    <w:uiPriority w:val="99"/>
    <w:unhideWhenUsed/>
    <w:rsid w:val="00D30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0AA4"/>
  </w:style>
  <w:style w:type="paragraph" w:styleId="Textedebulles">
    <w:name w:val="Balloon Text"/>
    <w:basedOn w:val="Normal"/>
    <w:link w:val="TextedebullesCar"/>
    <w:uiPriority w:val="99"/>
    <w:semiHidden/>
    <w:unhideWhenUsed/>
    <w:rsid w:val="00B175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83485">
      <w:bodyDiv w:val="1"/>
      <w:marLeft w:val="0"/>
      <w:marRight w:val="0"/>
      <w:marTop w:val="0"/>
      <w:marBottom w:val="0"/>
      <w:divBdr>
        <w:top w:val="none" w:sz="0" w:space="0" w:color="auto"/>
        <w:left w:val="none" w:sz="0" w:space="0" w:color="auto"/>
        <w:bottom w:val="none" w:sz="0" w:space="0" w:color="auto"/>
        <w:right w:val="none" w:sz="0" w:space="0" w:color="auto"/>
      </w:divBdr>
    </w:div>
    <w:div w:id="1485315157">
      <w:bodyDiv w:val="1"/>
      <w:marLeft w:val="0"/>
      <w:marRight w:val="0"/>
      <w:marTop w:val="0"/>
      <w:marBottom w:val="0"/>
      <w:divBdr>
        <w:top w:val="none" w:sz="0" w:space="0" w:color="auto"/>
        <w:left w:val="none" w:sz="0" w:space="0" w:color="auto"/>
        <w:bottom w:val="none" w:sz="0" w:space="0" w:color="auto"/>
        <w:right w:val="none" w:sz="0" w:space="0" w:color="auto"/>
      </w:divBdr>
      <w:divsChild>
        <w:div w:id="693187902">
          <w:marLeft w:val="0"/>
          <w:marRight w:val="0"/>
          <w:marTop w:val="0"/>
          <w:marBottom w:val="0"/>
          <w:divBdr>
            <w:top w:val="none" w:sz="0" w:space="0" w:color="auto"/>
            <w:left w:val="none" w:sz="0" w:space="0" w:color="auto"/>
            <w:bottom w:val="none" w:sz="0" w:space="0" w:color="auto"/>
            <w:right w:val="none" w:sz="0" w:space="0" w:color="auto"/>
          </w:divBdr>
        </w:div>
        <w:div w:id="442965108">
          <w:marLeft w:val="0"/>
          <w:marRight w:val="0"/>
          <w:marTop w:val="0"/>
          <w:marBottom w:val="0"/>
          <w:divBdr>
            <w:top w:val="none" w:sz="0" w:space="0" w:color="auto"/>
            <w:left w:val="none" w:sz="0" w:space="0" w:color="auto"/>
            <w:bottom w:val="none" w:sz="0" w:space="0" w:color="auto"/>
            <w:right w:val="none" w:sz="0" w:space="0" w:color="auto"/>
          </w:divBdr>
        </w:div>
        <w:div w:id="369494478">
          <w:marLeft w:val="0"/>
          <w:marRight w:val="0"/>
          <w:marTop w:val="0"/>
          <w:marBottom w:val="0"/>
          <w:divBdr>
            <w:top w:val="none" w:sz="0" w:space="0" w:color="auto"/>
            <w:left w:val="none" w:sz="0" w:space="0" w:color="auto"/>
            <w:bottom w:val="none" w:sz="0" w:space="0" w:color="auto"/>
            <w:right w:val="none" w:sz="0" w:space="0" w:color="auto"/>
          </w:divBdr>
        </w:div>
        <w:div w:id="714701522">
          <w:marLeft w:val="0"/>
          <w:marRight w:val="0"/>
          <w:marTop w:val="0"/>
          <w:marBottom w:val="0"/>
          <w:divBdr>
            <w:top w:val="none" w:sz="0" w:space="0" w:color="auto"/>
            <w:left w:val="none" w:sz="0" w:space="0" w:color="auto"/>
            <w:bottom w:val="none" w:sz="0" w:space="0" w:color="auto"/>
            <w:right w:val="none" w:sz="0" w:space="0" w:color="auto"/>
          </w:divBdr>
        </w:div>
        <w:div w:id="125129467">
          <w:marLeft w:val="0"/>
          <w:marRight w:val="0"/>
          <w:marTop w:val="0"/>
          <w:marBottom w:val="0"/>
          <w:divBdr>
            <w:top w:val="none" w:sz="0" w:space="0" w:color="auto"/>
            <w:left w:val="none" w:sz="0" w:space="0" w:color="auto"/>
            <w:bottom w:val="none" w:sz="0" w:space="0" w:color="auto"/>
            <w:right w:val="none" w:sz="0" w:space="0" w:color="auto"/>
          </w:divBdr>
        </w:div>
        <w:div w:id="363093099">
          <w:marLeft w:val="0"/>
          <w:marRight w:val="0"/>
          <w:marTop w:val="0"/>
          <w:marBottom w:val="0"/>
          <w:divBdr>
            <w:top w:val="none" w:sz="0" w:space="0" w:color="auto"/>
            <w:left w:val="none" w:sz="0" w:space="0" w:color="auto"/>
            <w:bottom w:val="none" w:sz="0" w:space="0" w:color="auto"/>
            <w:right w:val="none" w:sz="0" w:space="0" w:color="auto"/>
          </w:divBdr>
        </w:div>
        <w:div w:id="535898858">
          <w:marLeft w:val="0"/>
          <w:marRight w:val="0"/>
          <w:marTop w:val="0"/>
          <w:marBottom w:val="0"/>
          <w:divBdr>
            <w:top w:val="none" w:sz="0" w:space="0" w:color="auto"/>
            <w:left w:val="none" w:sz="0" w:space="0" w:color="auto"/>
            <w:bottom w:val="none" w:sz="0" w:space="0" w:color="auto"/>
            <w:right w:val="none" w:sz="0" w:space="0" w:color="auto"/>
          </w:divBdr>
        </w:div>
        <w:div w:id="1880164310">
          <w:marLeft w:val="0"/>
          <w:marRight w:val="0"/>
          <w:marTop w:val="0"/>
          <w:marBottom w:val="0"/>
          <w:divBdr>
            <w:top w:val="none" w:sz="0" w:space="0" w:color="auto"/>
            <w:left w:val="none" w:sz="0" w:space="0" w:color="auto"/>
            <w:bottom w:val="none" w:sz="0" w:space="0" w:color="auto"/>
            <w:right w:val="none" w:sz="0" w:space="0" w:color="auto"/>
          </w:divBdr>
        </w:div>
        <w:div w:id="864757558">
          <w:marLeft w:val="0"/>
          <w:marRight w:val="0"/>
          <w:marTop w:val="0"/>
          <w:marBottom w:val="0"/>
          <w:divBdr>
            <w:top w:val="none" w:sz="0" w:space="0" w:color="auto"/>
            <w:left w:val="none" w:sz="0" w:space="0" w:color="auto"/>
            <w:bottom w:val="none" w:sz="0" w:space="0" w:color="auto"/>
            <w:right w:val="none" w:sz="0" w:space="0" w:color="auto"/>
          </w:divBdr>
        </w:div>
        <w:div w:id="1285961265">
          <w:marLeft w:val="0"/>
          <w:marRight w:val="0"/>
          <w:marTop w:val="0"/>
          <w:marBottom w:val="0"/>
          <w:divBdr>
            <w:top w:val="none" w:sz="0" w:space="0" w:color="auto"/>
            <w:left w:val="none" w:sz="0" w:space="0" w:color="auto"/>
            <w:bottom w:val="none" w:sz="0" w:space="0" w:color="auto"/>
            <w:right w:val="none" w:sz="0" w:space="0" w:color="auto"/>
          </w:divBdr>
        </w:div>
        <w:div w:id="531842731">
          <w:marLeft w:val="0"/>
          <w:marRight w:val="0"/>
          <w:marTop w:val="0"/>
          <w:marBottom w:val="0"/>
          <w:divBdr>
            <w:top w:val="none" w:sz="0" w:space="0" w:color="auto"/>
            <w:left w:val="none" w:sz="0" w:space="0" w:color="auto"/>
            <w:bottom w:val="none" w:sz="0" w:space="0" w:color="auto"/>
            <w:right w:val="none" w:sz="0" w:space="0" w:color="auto"/>
          </w:divBdr>
        </w:div>
        <w:div w:id="615674684">
          <w:marLeft w:val="0"/>
          <w:marRight w:val="0"/>
          <w:marTop w:val="0"/>
          <w:marBottom w:val="0"/>
          <w:divBdr>
            <w:top w:val="none" w:sz="0" w:space="0" w:color="auto"/>
            <w:left w:val="none" w:sz="0" w:space="0" w:color="auto"/>
            <w:bottom w:val="none" w:sz="0" w:space="0" w:color="auto"/>
            <w:right w:val="none" w:sz="0" w:space="0" w:color="auto"/>
          </w:divBdr>
        </w:div>
        <w:div w:id="1637180286">
          <w:marLeft w:val="0"/>
          <w:marRight w:val="0"/>
          <w:marTop w:val="0"/>
          <w:marBottom w:val="0"/>
          <w:divBdr>
            <w:top w:val="none" w:sz="0" w:space="0" w:color="auto"/>
            <w:left w:val="none" w:sz="0" w:space="0" w:color="auto"/>
            <w:bottom w:val="none" w:sz="0" w:space="0" w:color="auto"/>
            <w:right w:val="none" w:sz="0" w:space="0" w:color="auto"/>
          </w:divBdr>
        </w:div>
        <w:div w:id="1964188539">
          <w:marLeft w:val="0"/>
          <w:marRight w:val="0"/>
          <w:marTop w:val="0"/>
          <w:marBottom w:val="0"/>
          <w:divBdr>
            <w:top w:val="none" w:sz="0" w:space="0" w:color="auto"/>
            <w:left w:val="none" w:sz="0" w:space="0" w:color="auto"/>
            <w:bottom w:val="none" w:sz="0" w:space="0" w:color="auto"/>
            <w:right w:val="none" w:sz="0" w:space="0" w:color="auto"/>
          </w:divBdr>
        </w:div>
        <w:div w:id="813252799">
          <w:marLeft w:val="0"/>
          <w:marRight w:val="0"/>
          <w:marTop w:val="0"/>
          <w:marBottom w:val="0"/>
          <w:divBdr>
            <w:top w:val="none" w:sz="0" w:space="0" w:color="auto"/>
            <w:left w:val="none" w:sz="0" w:space="0" w:color="auto"/>
            <w:bottom w:val="none" w:sz="0" w:space="0" w:color="auto"/>
            <w:right w:val="none" w:sz="0" w:space="0" w:color="auto"/>
          </w:divBdr>
        </w:div>
        <w:div w:id="2081947987">
          <w:marLeft w:val="0"/>
          <w:marRight w:val="0"/>
          <w:marTop w:val="0"/>
          <w:marBottom w:val="0"/>
          <w:divBdr>
            <w:top w:val="none" w:sz="0" w:space="0" w:color="auto"/>
            <w:left w:val="none" w:sz="0" w:space="0" w:color="auto"/>
            <w:bottom w:val="none" w:sz="0" w:space="0" w:color="auto"/>
            <w:right w:val="none" w:sz="0" w:space="0" w:color="auto"/>
          </w:divBdr>
        </w:div>
      </w:divsChild>
    </w:div>
    <w:div w:id="1710567261">
      <w:bodyDiv w:val="1"/>
      <w:marLeft w:val="0"/>
      <w:marRight w:val="0"/>
      <w:marTop w:val="0"/>
      <w:marBottom w:val="0"/>
      <w:divBdr>
        <w:top w:val="none" w:sz="0" w:space="0" w:color="auto"/>
        <w:left w:val="none" w:sz="0" w:space="0" w:color="auto"/>
        <w:bottom w:val="none" w:sz="0" w:space="0" w:color="auto"/>
        <w:right w:val="none" w:sz="0" w:space="0" w:color="auto"/>
      </w:divBdr>
    </w:div>
    <w:div w:id="1915703438">
      <w:bodyDiv w:val="1"/>
      <w:marLeft w:val="0"/>
      <w:marRight w:val="0"/>
      <w:marTop w:val="0"/>
      <w:marBottom w:val="0"/>
      <w:divBdr>
        <w:top w:val="none" w:sz="0" w:space="0" w:color="auto"/>
        <w:left w:val="none" w:sz="0" w:space="0" w:color="auto"/>
        <w:bottom w:val="none" w:sz="0" w:space="0" w:color="auto"/>
        <w:right w:val="none" w:sz="0" w:space="0" w:color="auto"/>
      </w:divBdr>
      <w:divsChild>
        <w:div w:id="675959651">
          <w:marLeft w:val="0"/>
          <w:marRight w:val="0"/>
          <w:marTop w:val="0"/>
          <w:marBottom w:val="0"/>
          <w:divBdr>
            <w:top w:val="none" w:sz="0" w:space="0" w:color="auto"/>
            <w:left w:val="none" w:sz="0" w:space="0" w:color="auto"/>
            <w:bottom w:val="none" w:sz="0" w:space="0" w:color="auto"/>
            <w:right w:val="none" w:sz="0" w:space="0" w:color="auto"/>
          </w:divBdr>
          <w:divsChild>
            <w:div w:id="442572646">
              <w:marLeft w:val="0"/>
              <w:marRight w:val="0"/>
              <w:marTop w:val="0"/>
              <w:marBottom w:val="0"/>
              <w:divBdr>
                <w:top w:val="none" w:sz="0" w:space="0" w:color="auto"/>
                <w:left w:val="none" w:sz="0" w:space="0" w:color="auto"/>
                <w:bottom w:val="none" w:sz="0" w:space="0" w:color="auto"/>
                <w:right w:val="none" w:sz="0" w:space="0" w:color="auto"/>
              </w:divBdr>
              <w:divsChild>
                <w:div w:id="17105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5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so@familles-de-france.org" TargetMode="External"/><Relationship Id="rId5" Type="http://schemas.openxmlformats.org/officeDocument/2006/relationships/settings" Target="settings.xml"/><Relationship Id="rId10" Type="http://schemas.openxmlformats.org/officeDocument/2006/relationships/hyperlink" Target="mailto:conso@familles-de-franc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FAF0A-B969-4179-AE37-C8631216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2</cp:revision>
  <dcterms:created xsi:type="dcterms:W3CDTF">2020-11-06T14:28:00Z</dcterms:created>
  <dcterms:modified xsi:type="dcterms:W3CDTF">2020-11-06T14:28:00Z</dcterms:modified>
</cp:coreProperties>
</file>